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7032F" w14:textId="77777777" w:rsidR="003206E0" w:rsidRDefault="003206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27"/>
        <w:gridCol w:w="1275"/>
        <w:gridCol w:w="2127"/>
        <w:gridCol w:w="2126"/>
        <w:gridCol w:w="2268"/>
        <w:gridCol w:w="1984"/>
        <w:gridCol w:w="2352"/>
      </w:tblGrid>
      <w:tr w:rsidR="003206E0" w14:paraId="03FB2D17" w14:textId="77777777">
        <w:trPr>
          <w:trHeight w:val="501"/>
        </w:trPr>
        <w:tc>
          <w:tcPr>
            <w:tcW w:w="1129" w:type="dxa"/>
            <w:vMerge w:val="restart"/>
            <w:shd w:val="clear" w:color="auto" w:fill="BFBFBF"/>
          </w:tcPr>
          <w:p w14:paraId="1941EAAF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Activity:</w:t>
            </w:r>
          </w:p>
        </w:tc>
        <w:tc>
          <w:tcPr>
            <w:tcW w:w="2127" w:type="dxa"/>
            <w:vMerge w:val="restart"/>
            <w:vAlign w:val="center"/>
          </w:tcPr>
          <w:p w14:paraId="10D4EF6E" w14:textId="77777777" w:rsidR="003206E0" w:rsidRDefault="0085588E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Active Games</w:t>
            </w:r>
          </w:p>
        </w:tc>
        <w:tc>
          <w:tcPr>
            <w:tcW w:w="1275" w:type="dxa"/>
            <w:vMerge w:val="restart"/>
            <w:shd w:val="clear" w:color="auto" w:fill="BFBFBF"/>
          </w:tcPr>
          <w:p w14:paraId="53F1F6BF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Location:</w:t>
            </w:r>
          </w:p>
        </w:tc>
        <w:tc>
          <w:tcPr>
            <w:tcW w:w="2127" w:type="dxa"/>
            <w:vMerge w:val="restart"/>
            <w:vAlign w:val="center"/>
          </w:tcPr>
          <w:p w14:paraId="0493E88A" w14:textId="77777777" w:rsidR="003206E0" w:rsidRDefault="0085588E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HQ and Off-Site</w:t>
            </w:r>
          </w:p>
        </w:tc>
        <w:tc>
          <w:tcPr>
            <w:tcW w:w="2126" w:type="dxa"/>
            <w:shd w:val="clear" w:color="auto" w:fill="BFBFBF"/>
          </w:tcPr>
          <w:p w14:paraId="394C9FDE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Last review date:</w:t>
            </w:r>
          </w:p>
        </w:tc>
        <w:tc>
          <w:tcPr>
            <w:tcW w:w="2268" w:type="dxa"/>
            <w:vAlign w:val="center"/>
          </w:tcPr>
          <w:p w14:paraId="4B9DE828" w14:textId="77777777" w:rsidR="003206E0" w:rsidRDefault="0085588E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December 2025</w:t>
            </w:r>
          </w:p>
        </w:tc>
        <w:tc>
          <w:tcPr>
            <w:tcW w:w="1984" w:type="dxa"/>
            <w:shd w:val="clear" w:color="auto" w:fill="BFBFBF"/>
          </w:tcPr>
          <w:p w14:paraId="03E01E93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Produced by:</w:t>
            </w:r>
          </w:p>
        </w:tc>
        <w:tc>
          <w:tcPr>
            <w:tcW w:w="2352" w:type="dxa"/>
            <w:vAlign w:val="center"/>
          </w:tcPr>
          <w:p w14:paraId="4801B14A" w14:textId="40A54703" w:rsidR="003206E0" w:rsidRDefault="004D6D14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Alex Windows (SL)</w:t>
            </w:r>
          </w:p>
        </w:tc>
      </w:tr>
      <w:tr w:rsidR="003206E0" w14:paraId="67558447" w14:textId="77777777">
        <w:trPr>
          <w:trHeight w:val="501"/>
        </w:trPr>
        <w:tc>
          <w:tcPr>
            <w:tcW w:w="1129" w:type="dxa"/>
            <w:vMerge/>
            <w:shd w:val="clear" w:color="auto" w:fill="BFBFBF"/>
          </w:tcPr>
          <w:p w14:paraId="55FD9097" w14:textId="77777777" w:rsidR="003206E0" w:rsidRDefault="00320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7" w:type="dxa"/>
            <w:vMerge/>
            <w:vAlign w:val="center"/>
          </w:tcPr>
          <w:p w14:paraId="7BA0C466" w14:textId="77777777" w:rsidR="003206E0" w:rsidRDefault="00320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1275" w:type="dxa"/>
            <w:vMerge/>
            <w:shd w:val="clear" w:color="auto" w:fill="BFBFBF"/>
          </w:tcPr>
          <w:p w14:paraId="619B6B33" w14:textId="77777777" w:rsidR="003206E0" w:rsidRDefault="00320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7" w:type="dxa"/>
            <w:vMerge/>
            <w:vAlign w:val="center"/>
          </w:tcPr>
          <w:p w14:paraId="226C5DF8" w14:textId="77777777" w:rsidR="003206E0" w:rsidRDefault="00320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6" w:type="dxa"/>
            <w:shd w:val="clear" w:color="auto" w:fill="BFBFBF"/>
          </w:tcPr>
          <w:p w14:paraId="325DAFC9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Next review date:</w:t>
            </w:r>
          </w:p>
        </w:tc>
        <w:tc>
          <w:tcPr>
            <w:tcW w:w="2268" w:type="dxa"/>
            <w:vAlign w:val="center"/>
          </w:tcPr>
          <w:p w14:paraId="4F2D90CE" w14:textId="77777777" w:rsidR="003206E0" w:rsidRDefault="0085588E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December 2027</w:t>
            </w:r>
          </w:p>
        </w:tc>
        <w:tc>
          <w:tcPr>
            <w:tcW w:w="1984" w:type="dxa"/>
            <w:shd w:val="clear" w:color="auto" w:fill="BFBFBF"/>
          </w:tcPr>
          <w:p w14:paraId="2219000F" w14:textId="77777777" w:rsidR="003206E0" w:rsidRDefault="0085588E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Quality Assured by:</w:t>
            </w:r>
          </w:p>
        </w:tc>
        <w:tc>
          <w:tcPr>
            <w:tcW w:w="2352" w:type="dxa"/>
            <w:vAlign w:val="center"/>
          </w:tcPr>
          <w:p w14:paraId="34241565" w14:textId="53864865" w:rsidR="003206E0" w:rsidRDefault="004D6D14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Cathy Hordern (GLV)</w:t>
            </w:r>
          </w:p>
        </w:tc>
      </w:tr>
    </w:tbl>
    <w:p w14:paraId="56C087A9" w14:textId="77777777" w:rsidR="003206E0" w:rsidRDefault="003206E0">
      <w:pPr>
        <w:rPr>
          <w:rFonts w:ascii="Nunito Sans" w:eastAsia="Nunito Sans" w:hAnsi="Nunito Sans" w:cs="Nunito Sans"/>
          <w:color w:val="7414DC"/>
        </w:rPr>
      </w:pPr>
    </w:p>
    <w:p w14:paraId="33213F81" w14:textId="77777777" w:rsidR="003206E0" w:rsidRDefault="008558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414DC"/>
        </w:rPr>
      </w:pPr>
      <w:r>
        <w:rPr>
          <w:rFonts w:ascii="Nunito Sans" w:eastAsia="Nunito Sans" w:hAnsi="Nunito Sans" w:cs="Nunito Sans"/>
          <w:color w:val="7414DC"/>
        </w:rPr>
        <w:t xml:space="preserve">TSA Running active games safely guidance - </w:t>
      </w:r>
      <w:hyperlink r:id="rId7">
        <w:r>
          <w:rPr>
            <w:rFonts w:ascii="Nunito Sans" w:eastAsia="Nunito Sans" w:hAnsi="Nunito Sans" w:cs="Nunito Sans"/>
            <w:color w:val="0563C1"/>
            <w:u w:val="single"/>
          </w:rPr>
          <w:t>https://www.scouts.org.uk/volunteers/staying-safe-and-safeguarding/safety/planning-and-assessing-risk/running-active-games-safely/</w:t>
        </w:r>
      </w:hyperlink>
      <w:r>
        <w:rPr>
          <w:rFonts w:ascii="Nunito Sans" w:eastAsia="Nunito Sans" w:hAnsi="Nunito Sans" w:cs="Nunito Sans"/>
          <w:color w:val="7414DC"/>
        </w:rPr>
        <w:t xml:space="preserve"> </w:t>
      </w:r>
    </w:p>
    <w:tbl>
      <w:tblPr>
        <w:tblStyle w:val="a0"/>
        <w:tblW w:w="154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7"/>
        <w:gridCol w:w="2711"/>
        <w:gridCol w:w="2426"/>
        <w:gridCol w:w="7647"/>
      </w:tblGrid>
      <w:tr w:rsidR="003206E0" w14:paraId="7BF34E58" w14:textId="77777777">
        <w:trPr>
          <w:trHeight w:val="531"/>
          <w:tblHeader/>
        </w:trPr>
        <w:tc>
          <w:tcPr>
            <w:tcW w:w="2707" w:type="dxa"/>
            <w:shd w:val="clear" w:color="auto" w:fill="BFBFBF"/>
            <w:vAlign w:val="center"/>
          </w:tcPr>
          <w:p w14:paraId="1D8DFAED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are the hazards?</w:t>
            </w:r>
          </w:p>
        </w:tc>
        <w:tc>
          <w:tcPr>
            <w:tcW w:w="2711" w:type="dxa"/>
            <w:shd w:val="clear" w:color="auto" w:fill="BFBFBF"/>
            <w:vAlign w:val="center"/>
          </w:tcPr>
          <w:p w14:paraId="6AE01F60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are the risks?</w:t>
            </w:r>
          </w:p>
        </w:tc>
        <w:tc>
          <w:tcPr>
            <w:tcW w:w="2426" w:type="dxa"/>
            <w:shd w:val="clear" w:color="auto" w:fill="BFBFBF"/>
            <w:vAlign w:val="center"/>
          </w:tcPr>
          <w:p w14:paraId="33209871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Who is most at risk?</w:t>
            </w:r>
          </w:p>
        </w:tc>
        <w:tc>
          <w:tcPr>
            <w:tcW w:w="7647" w:type="dxa"/>
            <w:shd w:val="clear" w:color="auto" w:fill="BFBFBF"/>
            <w:vAlign w:val="center"/>
          </w:tcPr>
          <w:p w14:paraId="0484F68E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control measures will be put in place?</w:t>
            </w:r>
          </w:p>
        </w:tc>
      </w:tr>
      <w:tr w:rsidR="003206E0" w14:paraId="26DA0FDF" w14:textId="77777777" w:rsidTr="004D6D14">
        <w:trPr>
          <w:trHeight w:val="635"/>
        </w:trPr>
        <w:tc>
          <w:tcPr>
            <w:tcW w:w="2707" w:type="dxa"/>
            <w:vAlign w:val="center"/>
          </w:tcPr>
          <w:p w14:paraId="40117EFA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Floor</w:t>
            </w:r>
          </w:p>
        </w:tc>
        <w:tc>
          <w:tcPr>
            <w:tcW w:w="2711" w:type="dxa"/>
            <w:vAlign w:val="center"/>
          </w:tcPr>
          <w:p w14:paraId="7A412425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Trips, slips and falls</w:t>
            </w:r>
          </w:p>
        </w:tc>
        <w:tc>
          <w:tcPr>
            <w:tcW w:w="2426" w:type="dxa"/>
            <w:vAlign w:val="center"/>
          </w:tcPr>
          <w:p w14:paraId="30148BCA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1F439109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Floor area to have a visual check before activities, to look for any defects e.g. carpet rips if inside and mole holes if outside.</w:t>
            </w:r>
          </w:p>
          <w:p w14:paraId="7E1FD923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Check participants are wearing appropriate shoes and that shoes laces are tied prior to starting the game.</w:t>
            </w:r>
          </w:p>
        </w:tc>
      </w:tr>
      <w:tr w:rsidR="003206E0" w14:paraId="143F9AFE" w14:textId="77777777">
        <w:trPr>
          <w:trHeight w:val="1262"/>
        </w:trPr>
        <w:tc>
          <w:tcPr>
            <w:tcW w:w="2707" w:type="dxa"/>
            <w:vAlign w:val="center"/>
          </w:tcPr>
          <w:p w14:paraId="169FB71B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Walls and other solid, fixed furniture</w:t>
            </w:r>
          </w:p>
        </w:tc>
        <w:tc>
          <w:tcPr>
            <w:tcW w:w="2711" w:type="dxa"/>
            <w:vAlign w:val="center"/>
          </w:tcPr>
          <w:p w14:paraId="0840392A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Collisions</w:t>
            </w:r>
          </w:p>
        </w:tc>
        <w:tc>
          <w:tcPr>
            <w:tcW w:w="2426" w:type="dxa"/>
            <w:vAlign w:val="center"/>
          </w:tcPr>
          <w:p w14:paraId="22DDB622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2EA100D5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 xml:space="preserve">Explain to participants the area in which the game is to be played and explain the risks. </w:t>
            </w:r>
          </w:p>
          <w:p w14:paraId="71A9B3FB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Leaders to supervise activity and keep participants away from the wall.</w:t>
            </w:r>
          </w:p>
          <w:p w14:paraId="166AA4C3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Leaders to highlight fixed obstacles prior to starting activity i.e. radiators, cupboards</w:t>
            </w:r>
          </w:p>
        </w:tc>
      </w:tr>
      <w:tr w:rsidR="003206E0" w14:paraId="0D519592" w14:textId="77777777">
        <w:trPr>
          <w:trHeight w:val="1051"/>
        </w:trPr>
        <w:tc>
          <w:tcPr>
            <w:tcW w:w="2707" w:type="dxa"/>
            <w:vAlign w:val="center"/>
          </w:tcPr>
          <w:p w14:paraId="6729C70E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Tables and chairs and other loose furniture or objects</w:t>
            </w:r>
          </w:p>
        </w:tc>
        <w:tc>
          <w:tcPr>
            <w:tcW w:w="2711" w:type="dxa"/>
            <w:vAlign w:val="center"/>
          </w:tcPr>
          <w:p w14:paraId="48C65A8C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Collisions and trips</w:t>
            </w:r>
          </w:p>
        </w:tc>
        <w:tc>
          <w:tcPr>
            <w:tcW w:w="2426" w:type="dxa"/>
            <w:vAlign w:val="center"/>
          </w:tcPr>
          <w:p w14:paraId="7C8C8D5D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37182731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 xml:space="preserve">Move any objects which are not relevant to the game. </w:t>
            </w:r>
          </w:p>
          <w:p w14:paraId="34A446C3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Set a game playing area.</w:t>
            </w:r>
          </w:p>
          <w:p w14:paraId="1D3B7704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Explain the game area and risks to the participants.</w:t>
            </w:r>
          </w:p>
        </w:tc>
      </w:tr>
      <w:tr w:rsidR="003206E0" w14:paraId="5C26E50E" w14:textId="77777777">
        <w:trPr>
          <w:trHeight w:val="993"/>
        </w:trPr>
        <w:tc>
          <w:tcPr>
            <w:tcW w:w="2707" w:type="dxa"/>
            <w:vAlign w:val="center"/>
          </w:tcPr>
          <w:p w14:paraId="0DE3AF99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Windows and Doors</w:t>
            </w:r>
          </w:p>
        </w:tc>
        <w:tc>
          <w:tcPr>
            <w:tcW w:w="2711" w:type="dxa"/>
            <w:vAlign w:val="center"/>
          </w:tcPr>
          <w:p w14:paraId="72D444D7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Collisions and trips</w:t>
            </w:r>
          </w:p>
        </w:tc>
        <w:tc>
          <w:tcPr>
            <w:tcW w:w="2426" w:type="dxa"/>
            <w:vAlign w:val="center"/>
          </w:tcPr>
          <w:p w14:paraId="5461D827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48AE274F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Close all doors, including store cupboards, and windows where possible to make sure there aren’t any additional obstacles.</w:t>
            </w:r>
          </w:p>
        </w:tc>
      </w:tr>
      <w:tr w:rsidR="003206E0" w14:paraId="390DB06E" w14:textId="77777777">
        <w:trPr>
          <w:trHeight w:val="584"/>
        </w:trPr>
        <w:tc>
          <w:tcPr>
            <w:tcW w:w="2707" w:type="dxa"/>
            <w:vAlign w:val="center"/>
          </w:tcPr>
          <w:p w14:paraId="5B2E1E61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Other participants</w:t>
            </w:r>
          </w:p>
        </w:tc>
        <w:tc>
          <w:tcPr>
            <w:tcW w:w="2711" w:type="dxa"/>
            <w:vAlign w:val="center"/>
          </w:tcPr>
          <w:p w14:paraId="13505658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Collisions and trips</w:t>
            </w:r>
          </w:p>
        </w:tc>
        <w:tc>
          <w:tcPr>
            <w:tcW w:w="2426" w:type="dxa"/>
            <w:vAlign w:val="center"/>
          </w:tcPr>
          <w:p w14:paraId="0C0D1F0D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6E6CE839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Set rules for the game.</w:t>
            </w:r>
          </w:p>
          <w:p w14:paraId="6315BCE1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Explain the game and rules to participants.</w:t>
            </w:r>
          </w:p>
          <w:p w14:paraId="53FBEC6A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Explain the game area and risks to the participants.</w:t>
            </w:r>
          </w:p>
          <w:p w14:paraId="02A96ED6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lastRenderedPageBreak/>
              <w:t>Look at the group numbers playing the game and reduce them if necessary.</w:t>
            </w:r>
          </w:p>
        </w:tc>
      </w:tr>
      <w:tr w:rsidR="003206E0" w14:paraId="2344CBD2" w14:textId="77777777">
        <w:trPr>
          <w:trHeight w:val="1702"/>
        </w:trPr>
        <w:tc>
          <w:tcPr>
            <w:tcW w:w="2707" w:type="dxa"/>
            <w:vAlign w:val="center"/>
          </w:tcPr>
          <w:p w14:paraId="5D3637A4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lastRenderedPageBreak/>
              <w:t>Behaviour</w:t>
            </w:r>
          </w:p>
        </w:tc>
        <w:tc>
          <w:tcPr>
            <w:tcW w:w="2711" w:type="dxa"/>
            <w:vAlign w:val="center"/>
          </w:tcPr>
          <w:p w14:paraId="04016A98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Collisions, trips and accidents</w:t>
            </w:r>
          </w:p>
        </w:tc>
        <w:tc>
          <w:tcPr>
            <w:tcW w:w="2426" w:type="dxa"/>
            <w:vAlign w:val="center"/>
          </w:tcPr>
          <w:p w14:paraId="4562FECB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01D586B8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Set clear behaviour rules for the group.</w:t>
            </w:r>
          </w:p>
          <w:p w14:paraId="779DF391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Use clear communication to stop the game.</w:t>
            </w:r>
          </w:p>
          <w:p w14:paraId="019600C3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Explain the expected level of behaviour before playing.</w:t>
            </w:r>
          </w:p>
          <w:p w14:paraId="72A7DF6D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Monitor behaviour throughout and remove participants if necessary.</w:t>
            </w:r>
          </w:p>
          <w:p w14:paraId="2D334758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Have a clear location for those not participating in the game.</w:t>
            </w:r>
          </w:p>
        </w:tc>
      </w:tr>
      <w:tr w:rsidR="003206E0" w14:paraId="2DDB5EA7" w14:textId="77777777">
        <w:trPr>
          <w:trHeight w:val="987"/>
        </w:trPr>
        <w:tc>
          <w:tcPr>
            <w:tcW w:w="2707" w:type="dxa"/>
            <w:vAlign w:val="center"/>
          </w:tcPr>
          <w:p w14:paraId="214BEA64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Weather (if outside)</w:t>
            </w:r>
          </w:p>
        </w:tc>
        <w:tc>
          <w:tcPr>
            <w:tcW w:w="2711" w:type="dxa"/>
            <w:vAlign w:val="center"/>
          </w:tcPr>
          <w:p w14:paraId="786BD385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Slips, trips, falls, accidents, the danger of injury/accident</w:t>
            </w:r>
          </w:p>
        </w:tc>
        <w:tc>
          <w:tcPr>
            <w:tcW w:w="2426" w:type="dxa"/>
            <w:vAlign w:val="center"/>
          </w:tcPr>
          <w:p w14:paraId="5B9E834F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Participants, leaders, spectators</w:t>
            </w:r>
          </w:p>
        </w:tc>
        <w:tc>
          <w:tcPr>
            <w:tcW w:w="7647" w:type="dxa"/>
            <w:vAlign w:val="center"/>
          </w:tcPr>
          <w:p w14:paraId="6B20606A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Check the weather forecast before activity and only continue if safe.</w:t>
            </w:r>
          </w:p>
          <w:p w14:paraId="541F9FDE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Check the ground to make sure it’s not slippery with ice or rainfall before the activity commences.</w:t>
            </w:r>
          </w:p>
          <w:p w14:paraId="5C44EE13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Continuously check the weather during activity and stop if needed.</w:t>
            </w:r>
          </w:p>
          <w:p w14:paraId="5B6E345B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000000"/>
              </w:rPr>
              <w:t>Refer to off-site activities (general) risk assessment as required</w:t>
            </w:r>
            <w:r>
              <w:rPr>
                <w:rFonts w:ascii="Nunito Sans" w:eastAsia="Nunito Sans" w:hAnsi="Nunito Sans" w:cs="Nunito Sans"/>
                <w:color w:val="000000"/>
              </w:rPr>
              <w:t>.</w:t>
            </w:r>
          </w:p>
        </w:tc>
      </w:tr>
      <w:tr w:rsidR="003206E0" w14:paraId="4CFFD694" w14:textId="77777777">
        <w:trPr>
          <w:trHeight w:val="987"/>
        </w:trPr>
        <w:tc>
          <w:tcPr>
            <w:tcW w:w="2707" w:type="dxa"/>
            <w:vAlign w:val="center"/>
          </w:tcPr>
          <w:p w14:paraId="53CAED1B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Boundaries (if outside)</w:t>
            </w:r>
          </w:p>
        </w:tc>
        <w:tc>
          <w:tcPr>
            <w:tcW w:w="2711" w:type="dxa"/>
            <w:vAlign w:val="center"/>
          </w:tcPr>
          <w:p w14:paraId="2AF706BE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Getting lost</w:t>
            </w:r>
          </w:p>
        </w:tc>
        <w:tc>
          <w:tcPr>
            <w:tcW w:w="2426" w:type="dxa"/>
            <w:vAlign w:val="center"/>
          </w:tcPr>
          <w:p w14:paraId="61CA6A02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2D51B767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Clear boundaries or game play area should be explained to young people before playing games.</w:t>
            </w:r>
          </w:p>
          <w:p w14:paraId="32F5BABE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A clear signal should be used to recall participants, e.g., a whistle. Young people should be briefed to expect this and what they should do before commencing game play.</w:t>
            </w:r>
          </w:p>
          <w:p w14:paraId="1809DA13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000000"/>
              </w:rPr>
              <w:t>Refer to off-site activities (general) risk assessment as required</w:t>
            </w:r>
            <w:r>
              <w:rPr>
                <w:rFonts w:ascii="Nunito Sans" w:eastAsia="Nunito Sans" w:hAnsi="Nunito Sans" w:cs="Nunito Sans"/>
                <w:color w:val="000000"/>
              </w:rPr>
              <w:t>.</w:t>
            </w:r>
          </w:p>
        </w:tc>
      </w:tr>
      <w:tr w:rsidR="003206E0" w14:paraId="6E48BF77" w14:textId="77777777">
        <w:trPr>
          <w:trHeight w:val="1702"/>
        </w:trPr>
        <w:tc>
          <w:tcPr>
            <w:tcW w:w="2707" w:type="dxa"/>
            <w:vAlign w:val="center"/>
          </w:tcPr>
          <w:p w14:paraId="0DD7D724" w14:textId="77777777" w:rsidR="003206E0" w:rsidRDefault="0085588E" w:rsidP="004D6D14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Equipment</w:t>
            </w:r>
          </w:p>
        </w:tc>
        <w:tc>
          <w:tcPr>
            <w:tcW w:w="2711" w:type="dxa"/>
            <w:vAlign w:val="center"/>
          </w:tcPr>
          <w:p w14:paraId="2C653EB8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 xml:space="preserve">Collisions, injury </w:t>
            </w:r>
          </w:p>
        </w:tc>
        <w:tc>
          <w:tcPr>
            <w:tcW w:w="2426" w:type="dxa"/>
            <w:vAlign w:val="center"/>
          </w:tcPr>
          <w:p w14:paraId="4323ECFD" w14:textId="77777777" w:rsidR="003206E0" w:rsidRDefault="0085588E" w:rsidP="004D6D14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Participants</w:t>
            </w:r>
          </w:p>
        </w:tc>
        <w:tc>
          <w:tcPr>
            <w:tcW w:w="7647" w:type="dxa"/>
            <w:vAlign w:val="center"/>
          </w:tcPr>
          <w:p w14:paraId="54477F13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Make sure the equipment used in the game is suitable for the game and the age of the participants.</w:t>
            </w:r>
          </w:p>
          <w:p w14:paraId="55E2DB96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Only soft balls to be used whilst inside.</w:t>
            </w:r>
          </w:p>
          <w:p w14:paraId="7B0EE19B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Make sure the equipment is in full working order, with no defects.</w:t>
            </w:r>
          </w:p>
          <w:p w14:paraId="04F1E887" w14:textId="77777777" w:rsidR="003206E0" w:rsidRDefault="0085588E" w:rsidP="004D6D1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Explain the rules for using equipment to the participants and demonstrate safe use.</w:t>
            </w:r>
          </w:p>
          <w:p w14:paraId="4F724833" w14:textId="77777777" w:rsidR="003206E0" w:rsidRDefault="0085588E" w:rsidP="004D6D1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Remove equipment if damaged, broken, or unfit for use.</w:t>
            </w:r>
          </w:p>
        </w:tc>
      </w:tr>
    </w:tbl>
    <w:p w14:paraId="77E62A7E" w14:textId="77777777" w:rsidR="003206E0" w:rsidRDefault="003206E0">
      <w:pPr>
        <w:rPr>
          <w:rFonts w:ascii="Nunito Sans" w:eastAsia="Nunito Sans" w:hAnsi="Nunito Sans" w:cs="Nunito Sans"/>
        </w:rPr>
      </w:pPr>
    </w:p>
    <w:sectPr w:rsidR="003206E0">
      <w:headerReference w:type="default" r:id="rId8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20CD4" w14:textId="77777777" w:rsidR="00491146" w:rsidRDefault="00491146">
      <w:pPr>
        <w:spacing w:after="0" w:line="240" w:lineRule="auto"/>
      </w:pPr>
      <w:r>
        <w:separator/>
      </w:r>
    </w:p>
  </w:endnote>
  <w:endnote w:type="continuationSeparator" w:id="0">
    <w:p w14:paraId="140B298A" w14:textId="77777777" w:rsidR="00491146" w:rsidRDefault="00491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9010D8-40B9-4E3B-B8F3-DB83DB5EEC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656322-AD65-4776-9641-665DF174FAED}"/>
    <w:embedBold r:id="rId3" w:fontKey="{29E00970-605D-468A-93B2-E277DE15832C}"/>
    <w:embedItalic r:id="rId4" w:fontKey="{3D7CEF1D-874F-4036-81E4-FD3EB9FD18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5" w:fontKey="{A87E09FA-86EF-484E-956F-6EB2F675049F}"/>
    <w:embedBold r:id="rId6" w:fontKey="{EA36DE4C-BF1F-46A3-ACD4-88F3C0141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952EF0-0561-43E6-95F8-3B27930D2B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112D2" w14:textId="77777777" w:rsidR="00491146" w:rsidRDefault="00491146">
      <w:pPr>
        <w:spacing w:after="0" w:line="240" w:lineRule="auto"/>
      </w:pPr>
      <w:r>
        <w:separator/>
      </w:r>
    </w:p>
  </w:footnote>
  <w:footnote w:type="continuationSeparator" w:id="0">
    <w:p w14:paraId="06F74F68" w14:textId="77777777" w:rsidR="00491146" w:rsidRDefault="00491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8631B" w14:textId="77777777" w:rsidR="003206E0" w:rsidRPr="004D6D14" w:rsidRDefault="008558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Nunito Sans" w:eastAsia="Arial" w:hAnsi="Nunito Sans" w:cs="Arial"/>
        <w:color w:val="000000"/>
        <w:sz w:val="24"/>
        <w:szCs w:val="24"/>
      </w:rPr>
    </w:pPr>
    <w:r w:rsidRPr="004D6D14">
      <w:rPr>
        <w:rFonts w:ascii="Nunito Sans" w:eastAsia="Arial" w:hAnsi="Nunito Sans" w:cs="Arial"/>
        <w:b/>
        <w:bCs/>
        <w:color w:val="7414DC"/>
        <w:sz w:val="36"/>
        <w:szCs w:val="36"/>
      </w:rPr>
      <w:t>Risk Assessment</w:t>
    </w:r>
    <w:r w:rsidRPr="004D6D14">
      <w:rPr>
        <w:rFonts w:ascii="Nunito Sans" w:hAnsi="Nunito Sans"/>
        <w:noProof/>
      </w:rPr>
      <w:drawing>
        <wp:anchor distT="0" distB="0" distL="114300" distR="114300" simplePos="0" relativeHeight="251658240" behindDoc="0" locked="0" layoutInCell="1" hidden="0" allowOverlap="1" wp14:anchorId="3C4BC555" wp14:editId="41DE17C2">
          <wp:simplePos x="0" y="0"/>
          <wp:positionH relativeFrom="column">
            <wp:posOffset>7526020</wp:posOffset>
          </wp:positionH>
          <wp:positionV relativeFrom="paragraph">
            <wp:posOffset>-266699</wp:posOffset>
          </wp:positionV>
          <wp:extent cx="2525395" cy="906780"/>
          <wp:effectExtent l="0" t="0" r="0" b="0"/>
          <wp:wrapSquare wrapText="bothSides" distT="0" distB="0" distL="114300" distR="114300"/>
          <wp:docPr id="1" name="image1.jp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 with medium confidence"/>
                  <pic:cNvPicPr preferRelativeResize="0"/>
                </pic:nvPicPr>
                <pic:blipFill>
                  <a:blip r:embed="rId1"/>
                  <a:srcRect l="7715" t="7412" r="7416" b="25183"/>
                  <a:stretch>
                    <a:fillRect/>
                  </a:stretch>
                </pic:blipFill>
                <pic:spPr>
                  <a:xfrm>
                    <a:off x="0" y="0"/>
                    <a:ext cx="2525395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2140A4" w14:textId="63B8C6B7" w:rsidR="003206E0" w:rsidRPr="004D6D14" w:rsidRDefault="0085588E" w:rsidP="004D6D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Nunito Sans" w:eastAsia="Arial" w:hAnsi="Nunito Sans" w:cs="Arial"/>
        <w:color w:val="000000"/>
        <w:sz w:val="20"/>
        <w:szCs w:val="20"/>
      </w:rPr>
    </w:pPr>
    <w:r w:rsidRPr="004D6D14">
      <w:rPr>
        <w:rFonts w:ascii="Nunito Sans" w:eastAsia="Arial" w:hAnsi="Nunito Sans" w:cs="Arial"/>
        <w:color w:val="000000"/>
      </w:rPr>
      <w:t>All Risk Assessments are undertaken in accordance with the Scout Association’s Safety Policy.</w:t>
    </w:r>
    <w:r w:rsidR="004D6D14" w:rsidRPr="004D6D14">
      <w:rPr>
        <w:rFonts w:ascii="Nunito Sans" w:eastAsia="Arial" w:hAnsi="Nunito Sans" w:cs="Arial"/>
        <w:color w:val="000000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23AE9"/>
    <w:multiLevelType w:val="multilevel"/>
    <w:tmpl w:val="73227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C76495"/>
    <w:multiLevelType w:val="multilevel"/>
    <w:tmpl w:val="B4F21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5D04A2"/>
    <w:multiLevelType w:val="multilevel"/>
    <w:tmpl w:val="C6844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940300">
    <w:abstractNumId w:val="1"/>
  </w:num>
  <w:num w:numId="2" w16cid:durableId="2105571620">
    <w:abstractNumId w:val="2"/>
  </w:num>
  <w:num w:numId="3" w16cid:durableId="1048914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6E0"/>
    <w:rsid w:val="003206E0"/>
    <w:rsid w:val="00491146"/>
    <w:rsid w:val="004D6D14"/>
    <w:rsid w:val="00621777"/>
    <w:rsid w:val="0085588E"/>
    <w:rsid w:val="00A07C85"/>
    <w:rsid w:val="00D0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679A3"/>
  <w15:docId w15:val="{E73CC22B-B244-444C-8DB0-9BCFF218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6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D14"/>
  </w:style>
  <w:style w:type="paragraph" w:styleId="Footer">
    <w:name w:val="footer"/>
    <w:basedOn w:val="Normal"/>
    <w:link w:val="FooterChar"/>
    <w:uiPriority w:val="99"/>
    <w:unhideWhenUsed/>
    <w:rsid w:val="004D6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outs.org.uk/volunteers/staying-safe-and-safeguarding/safety/planning-and-assessing-risk/running-active-games-safel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517</Words>
  <Characters>2763</Characters>
  <Application>Microsoft Office Word</Application>
  <DocSecurity>0</DocSecurity>
  <Lines>102</Lines>
  <Paragraphs>74</Paragraphs>
  <ScaleCrop>false</ScaleCrop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Windows</dc:creator>
  <cp:lastModifiedBy>Admin | 4th Stafford Scout Group</cp:lastModifiedBy>
  <cp:revision>3</cp:revision>
  <dcterms:created xsi:type="dcterms:W3CDTF">2025-12-28T11:45:00Z</dcterms:created>
  <dcterms:modified xsi:type="dcterms:W3CDTF">2026-01-02T14:27:00Z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daf6f359-beee-4cca-a8cc-c67ebd199ab8</vt:lpwstr>
  </property>
</Properties>
</file>