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53C6A778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28E36FFB" w:rsidR="00375DD5" w:rsidRPr="00F76326" w:rsidRDefault="0075085A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Free Time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2A2286D1" w:rsidR="00375DD5" w:rsidRPr="00F76326" w:rsidRDefault="0062527A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HQ and Off-Site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3FC41FE0" w:rsidR="00375DD5" w:rsidRPr="00F76326" w:rsidRDefault="0062527A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 w:rsidRPr="53C6A778">
              <w:rPr>
                <w:rFonts w:ascii="Nunito Sans" w:hAnsi="Nunito Sans" w:cs="Arial"/>
                <w:color w:val="FF0000"/>
              </w:rPr>
              <w:t>December 202</w:t>
            </w:r>
            <w:r w:rsidR="2B855BB9" w:rsidRPr="53C6A778">
              <w:rPr>
                <w:rFonts w:ascii="Nunito Sans" w:hAnsi="Nunito Sans" w:cs="Arial"/>
                <w:color w:val="FF0000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7D10AC09" w:rsidR="00375DD5" w:rsidRPr="00F76326" w:rsidRDefault="0062527A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53C6A778">
        <w:trPr>
          <w:trHeight w:val="501"/>
        </w:trPr>
        <w:tc>
          <w:tcPr>
            <w:tcW w:w="1129" w:type="dxa"/>
            <w:vMerge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2E6A1FF1" w:rsidR="00375DD5" w:rsidRPr="00F76326" w:rsidRDefault="0062527A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 w:rsidRPr="53C6A778">
              <w:rPr>
                <w:rFonts w:ascii="Nunito Sans" w:hAnsi="Nunito Sans" w:cs="Arial"/>
                <w:color w:val="FF0000"/>
              </w:rPr>
              <w:t>December 202</w:t>
            </w:r>
            <w:r w:rsidR="5BD65425" w:rsidRPr="53C6A778">
              <w:rPr>
                <w:rFonts w:ascii="Nunito Sans" w:hAnsi="Nunito Sans" w:cs="Arial"/>
                <w:color w:val="FF0000"/>
              </w:rPr>
              <w:t>7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13E8F446" w:rsidR="00375DD5" w:rsidRPr="00E56721" w:rsidRDefault="7B15CF6E" w:rsidP="00E56721">
            <w:pPr>
              <w:jc w:val="center"/>
            </w:pPr>
            <w:r w:rsidRPr="53C6A778">
              <w:rPr>
                <w:rFonts w:ascii="Nunito Sans" w:hAnsi="Nunito Sans" w:cs="Arial"/>
                <w:color w:val="FF0000"/>
              </w:rPr>
              <w:t>Gemma Phillips (</w:t>
            </w:r>
            <w:r w:rsidR="4CF2BB50" w:rsidRPr="53C6A778">
              <w:rPr>
                <w:rFonts w:ascii="Nunito Sans" w:hAnsi="Nunito Sans" w:cs="Arial"/>
                <w:color w:val="FF0000"/>
              </w:rPr>
              <w:t>Trustee</w:t>
            </w:r>
            <w:r w:rsidRPr="53C6A778">
              <w:rPr>
                <w:rFonts w:ascii="Nunito Sans" w:hAnsi="Nunito Sans" w:cs="Arial"/>
                <w:color w:val="FF0000"/>
              </w:rPr>
              <w:t>)</w:t>
            </w:r>
          </w:p>
        </w:tc>
      </w:tr>
    </w:tbl>
    <w:p w14:paraId="1F604F7C" w14:textId="32378BA2" w:rsidR="00375DD5" w:rsidRPr="00E42A93" w:rsidRDefault="0063768B" w:rsidP="0063768B">
      <w:pPr>
        <w:spacing w:before="240"/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TSA </w:t>
      </w:r>
      <w:r w:rsidRPr="0063768B">
        <w:rPr>
          <w:rFonts w:ascii="Nunito Sans" w:hAnsi="Nunito Sans" w:cs="Arial"/>
          <w:color w:val="7414DC"/>
        </w:rPr>
        <w:t>Managing free time activities safely</w:t>
      </w:r>
      <w:r>
        <w:rPr>
          <w:rFonts w:ascii="Nunito Sans" w:hAnsi="Nunito Sans" w:cs="Arial"/>
          <w:color w:val="7414DC"/>
        </w:rPr>
        <w:t xml:space="preserve"> guidance - </w:t>
      </w:r>
      <w:hyperlink r:id="rId7" w:history="1">
        <w:r w:rsidRPr="00AA3731">
          <w:rPr>
            <w:rStyle w:val="Hyperlink"/>
            <w:rFonts w:ascii="Nunito Sans" w:hAnsi="Nunito Sans" w:cs="Arial"/>
          </w:rPr>
          <w:t>https://</w:t>
        </w:r>
        <w:r w:rsidRPr="00AA3731">
          <w:rPr>
            <w:rStyle w:val="Hyperlink"/>
            <w:rFonts w:ascii="Nunito Sans" w:hAnsi="Nunito Sans" w:cs="Arial"/>
          </w:rPr>
          <w:t>w</w:t>
        </w:r>
        <w:r w:rsidRPr="00AA3731">
          <w:rPr>
            <w:rStyle w:val="Hyperlink"/>
            <w:rFonts w:ascii="Nunito Sans" w:hAnsi="Nunito Sans" w:cs="Arial"/>
          </w:rPr>
          <w:t>ww.scouts.org.uk/volunteers/staying-safe-and-safeguarding/safety/planning-and-assessing-risk/managing-free-time-activities-safely/</w:t>
        </w:r>
      </w:hyperlink>
      <w:r>
        <w:rPr>
          <w:rFonts w:ascii="Nunito Sans" w:hAnsi="Nunito Sans" w:cs="Arial"/>
          <w:color w:val="7414DC"/>
        </w:rPr>
        <w:t xml:space="preserve"> </w:t>
      </w:r>
    </w:p>
    <w:tbl>
      <w:tblPr>
        <w:tblStyle w:val="TableGrid"/>
        <w:tblW w:w="15491" w:type="dxa"/>
        <w:tblLook w:val="04A0" w:firstRow="1" w:lastRow="0" w:firstColumn="1" w:lastColumn="0" w:noHBand="0" w:noVBand="1"/>
      </w:tblPr>
      <w:tblGrid>
        <w:gridCol w:w="2707"/>
        <w:gridCol w:w="2711"/>
        <w:gridCol w:w="2426"/>
        <w:gridCol w:w="7647"/>
      </w:tblGrid>
      <w:tr w:rsidR="00375DD5" w:rsidRPr="00E42A93" w14:paraId="0135345D" w14:textId="77777777" w:rsidTr="53C6A778">
        <w:trPr>
          <w:trHeight w:val="607"/>
          <w:tblHeader/>
        </w:trPr>
        <w:tc>
          <w:tcPr>
            <w:tcW w:w="2707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711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26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647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375DD5" w:rsidRPr="00E42A93" w14:paraId="49690C17" w14:textId="77777777" w:rsidTr="53C6A778">
        <w:trPr>
          <w:trHeight w:val="3205"/>
        </w:trPr>
        <w:tc>
          <w:tcPr>
            <w:tcW w:w="2707" w:type="dxa"/>
            <w:vAlign w:val="center"/>
          </w:tcPr>
          <w:p w14:paraId="712691C0" w14:textId="4057EE8F" w:rsidR="00375DD5" w:rsidRPr="00E42A93" w:rsidRDefault="00F147B3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F147B3">
              <w:rPr>
                <w:rFonts w:ascii="Nunito Sans" w:hAnsi="Nunito Sans" w:cs="Arial"/>
                <w:b/>
                <w:bCs/>
              </w:rPr>
              <w:t>Behaviour</w:t>
            </w:r>
          </w:p>
        </w:tc>
        <w:tc>
          <w:tcPr>
            <w:tcW w:w="2711" w:type="dxa"/>
            <w:vAlign w:val="center"/>
          </w:tcPr>
          <w:p w14:paraId="2BF2899C" w14:textId="77777777" w:rsidR="00375DD5" w:rsidRDefault="0062527A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 out of sight.</w:t>
            </w:r>
          </w:p>
          <w:p w14:paraId="1AB54D19" w14:textId="77777777" w:rsidR="0062527A" w:rsidRDefault="0062527A" w:rsidP="00D90BFF">
            <w:pPr>
              <w:rPr>
                <w:rFonts w:ascii="Nunito Sans" w:hAnsi="Nunito Sans" w:cs="Arial"/>
              </w:rPr>
            </w:pPr>
          </w:p>
          <w:p w14:paraId="23957F59" w14:textId="5DFC5762" w:rsidR="0062527A" w:rsidRDefault="0062527A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Wandering off</w:t>
            </w:r>
          </w:p>
          <w:p w14:paraId="659E5EE1" w14:textId="77777777" w:rsidR="0062527A" w:rsidRDefault="0062527A" w:rsidP="00D90BFF">
            <w:pPr>
              <w:rPr>
                <w:rFonts w:ascii="Nunito Sans" w:hAnsi="Nunito Sans" w:cs="Arial"/>
              </w:rPr>
            </w:pPr>
          </w:p>
          <w:p w14:paraId="6FB254E8" w14:textId="707030F0" w:rsidR="0062527A" w:rsidRPr="00E42A93" w:rsidRDefault="0062527A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Injuries </w:t>
            </w:r>
          </w:p>
        </w:tc>
        <w:tc>
          <w:tcPr>
            <w:tcW w:w="2426" w:type="dxa"/>
            <w:vAlign w:val="center"/>
          </w:tcPr>
          <w:p w14:paraId="27702BB7" w14:textId="10773135" w:rsidR="00375DD5" w:rsidRPr="00E42A93" w:rsidRDefault="0062527A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647" w:type="dxa"/>
            <w:vAlign w:val="center"/>
          </w:tcPr>
          <w:p w14:paraId="47D362A8" w14:textId="6D70A86B" w:rsidR="006F5866" w:rsidRPr="006F5866" w:rsidRDefault="006F5866" w:rsidP="006F586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F5866">
              <w:rPr>
                <w:rFonts w:ascii="Nunito Sans" w:hAnsi="Nunito Sans" w:cs="Arial"/>
              </w:rPr>
              <w:t>The location should be visited and assessed before an activity begins so any potential issues are considered and controlled.</w:t>
            </w:r>
          </w:p>
          <w:p w14:paraId="313405AA" w14:textId="7F3BF19B" w:rsidR="006F5866" w:rsidRPr="006F5866" w:rsidRDefault="006F5866" w:rsidP="006F586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F5866">
              <w:rPr>
                <w:rFonts w:ascii="Nunito Sans" w:hAnsi="Nunito Sans" w:cs="Arial"/>
              </w:rPr>
              <w:t>Set clear boundaries and expectations of behaviour before allowing young people to undertake free time.</w:t>
            </w:r>
          </w:p>
          <w:p w14:paraId="6C275C0C" w14:textId="427562B7" w:rsidR="006F5866" w:rsidRPr="006F5866" w:rsidRDefault="006F5866" w:rsidP="006F586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F5866">
              <w:rPr>
                <w:rFonts w:ascii="Nunito Sans" w:hAnsi="Nunito Sans" w:cs="Arial"/>
              </w:rPr>
              <w:t>Give reminders of boundaries and expectations of behaviour/code of conduct during free time.</w:t>
            </w:r>
          </w:p>
          <w:p w14:paraId="1549C075" w14:textId="63ED3070" w:rsidR="00375DD5" w:rsidRPr="00E42A93" w:rsidRDefault="006F5866" w:rsidP="006F586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F5866">
              <w:rPr>
                <w:rFonts w:ascii="Nunito Sans" w:hAnsi="Nunito Sans" w:cs="Arial"/>
              </w:rPr>
              <w:t xml:space="preserve">Set time limits for free time and regular ‘check-in’ times where all young people meet back at an agreed meeting point, every 30 mins or an hour depending on </w:t>
            </w:r>
            <w:r w:rsidR="007565C1">
              <w:rPr>
                <w:rFonts w:ascii="Nunito Sans" w:hAnsi="Nunito Sans" w:cs="Arial"/>
              </w:rPr>
              <w:t xml:space="preserve">the </w:t>
            </w:r>
            <w:r w:rsidRPr="006F5866">
              <w:rPr>
                <w:rFonts w:ascii="Nunito Sans" w:hAnsi="Nunito Sans" w:cs="Arial"/>
              </w:rPr>
              <w:t>location and age of young people.</w:t>
            </w:r>
          </w:p>
        </w:tc>
      </w:tr>
      <w:tr w:rsidR="00375DD5" w:rsidRPr="00E42A93" w14:paraId="3A18A122" w14:textId="77777777" w:rsidTr="53C6A778">
        <w:trPr>
          <w:trHeight w:val="3187"/>
        </w:trPr>
        <w:tc>
          <w:tcPr>
            <w:tcW w:w="2707" w:type="dxa"/>
            <w:vAlign w:val="center"/>
          </w:tcPr>
          <w:p w14:paraId="5E01A20D" w14:textId="67E6A077" w:rsidR="00375DD5" w:rsidRPr="00E42A93" w:rsidRDefault="00BE26C2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Injuries / Emergencies</w:t>
            </w:r>
          </w:p>
        </w:tc>
        <w:tc>
          <w:tcPr>
            <w:tcW w:w="2711" w:type="dxa"/>
            <w:vAlign w:val="center"/>
          </w:tcPr>
          <w:p w14:paraId="71841DB2" w14:textId="77777777" w:rsidR="00375DD5" w:rsidRDefault="0099590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 on their own.</w:t>
            </w:r>
          </w:p>
          <w:p w14:paraId="27C508AC" w14:textId="77777777" w:rsidR="00995906" w:rsidRDefault="00995906" w:rsidP="00D90BFF">
            <w:pPr>
              <w:rPr>
                <w:rFonts w:ascii="Nunito Sans" w:hAnsi="Nunito Sans" w:cs="Arial"/>
              </w:rPr>
            </w:pPr>
          </w:p>
          <w:p w14:paraId="7FB2A270" w14:textId="6AAF7D5A" w:rsidR="00995906" w:rsidRPr="00E42A93" w:rsidRDefault="00F84F01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Distress.</w:t>
            </w:r>
          </w:p>
        </w:tc>
        <w:tc>
          <w:tcPr>
            <w:tcW w:w="2426" w:type="dxa"/>
            <w:vAlign w:val="center"/>
          </w:tcPr>
          <w:p w14:paraId="030E9B1A" w14:textId="3E03FF2E" w:rsidR="00375DD5" w:rsidRPr="00E42A93" w:rsidRDefault="00F84F01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647" w:type="dxa"/>
            <w:vAlign w:val="center"/>
          </w:tcPr>
          <w:p w14:paraId="37B7F9B0" w14:textId="196874EC" w:rsidR="000D4B01" w:rsidRPr="000D4B01" w:rsidRDefault="000D4B01" w:rsidP="000D4B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D4B01">
              <w:rPr>
                <w:rFonts w:ascii="Nunito Sans" w:hAnsi="Nunito Sans" w:cs="Arial"/>
              </w:rPr>
              <w:t xml:space="preserve">Young people </w:t>
            </w:r>
            <w:r>
              <w:rPr>
                <w:rFonts w:ascii="Nunito Sans" w:hAnsi="Nunito Sans" w:cs="Arial"/>
              </w:rPr>
              <w:t>should be</w:t>
            </w:r>
            <w:r w:rsidRPr="000D4B01">
              <w:rPr>
                <w:rFonts w:ascii="Nunito Sans" w:hAnsi="Nunito Sans" w:cs="Arial"/>
              </w:rPr>
              <w:t xml:space="preserve"> told what to do in the event of an emergency.</w:t>
            </w:r>
          </w:p>
          <w:p w14:paraId="25A628C4" w14:textId="33B45D01" w:rsidR="000D4B01" w:rsidRPr="000D4B01" w:rsidRDefault="000D4B01" w:rsidP="000D4B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D4B01">
              <w:rPr>
                <w:rFonts w:ascii="Nunito Sans" w:hAnsi="Nunito Sans" w:cs="Arial"/>
              </w:rPr>
              <w:t xml:space="preserve">Young people should always be in groups, </w:t>
            </w:r>
            <w:r w:rsidR="00711E6B">
              <w:rPr>
                <w:rFonts w:ascii="Nunito Sans" w:hAnsi="Nunito Sans" w:cs="Arial"/>
              </w:rPr>
              <w:t>e.g.</w:t>
            </w:r>
            <w:r w:rsidRPr="000D4B01">
              <w:rPr>
                <w:rFonts w:ascii="Nunito Sans" w:hAnsi="Nunito Sans" w:cs="Arial"/>
              </w:rPr>
              <w:t xml:space="preserve"> two can go back to the leaders for help one stays with the injured person. </w:t>
            </w:r>
          </w:p>
          <w:p w14:paraId="4F20C874" w14:textId="09051E49" w:rsidR="000D4B01" w:rsidRPr="000D4B01" w:rsidRDefault="000D4B01" w:rsidP="000D4B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D4B01">
              <w:rPr>
                <w:rFonts w:ascii="Nunito Sans" w:hAnsi="Nunito Sans" w:cs="Arial"/>
              </w:rPr>
              <w:t xml:space="preserve">The location of the leaders should be made clear to young people – use a landmark or an easy to remember </w:t>
            </w:r>
            <w:r w:rsidR="007565C1">
              <w:rPr>
                <w:rFonts w:ascii="Nunito Sans" w:hAnsi="Nunito Sans" w:cs="Arial"/>
              </w:rPr>
              <w:t>location</w:t>
            </w:r>
            <w:r w:rsidRPr="000D4B01">
              <w:rPr>
                <w:rFonts w:ascii="Nunito Sans" w:hAnsi="Nunito Sans" w:cs="Arial"/>
              </w:rPr>
              <w:t>.</w:t>
            </w:r>
          </w:p>
          <w:p w14:paraId="6260E406" w14:textId="110A34B9" w:rsidR="00375DD5" w:rsidRPr="000D4B01" w:rsidRDefault="000D4B01" w:rsidP="000D4B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D4B01">
              <w:rPr>
                <w:rFonts w:ascii="Nunito Sans" w:hAnsi="Nunito Sans" w:cs="Arial"/>
              </w:rPr>
              <w:t>Leaders</w:t>
            </w:r>
            <w:r w:rsidR="00711E6B">
              <w:rPr>
                <w:rFonts w:ascii="Nunito Sans" w:hAnsi="Nunito Sans" w:cs="Arial"/>
              </w:rPr>
              <w:t xml:space="preserve"> and young people</w:t>
            </w:r>
            <w:r w:rsidRPr="000D4B01">
              <w:rPr>
                <w:rFonts w:ascii="Nunito Sans" w:hAnsi="Nunito Sans" w:cs="Arial"/>
              </w:rPr>
              <w:t xml:space="preserve"> may be identified with a </w:t>
            </w:r>
            <w:proofErr w:type="spellStart"/>
            <w:r w:rsidRPr="000D4B01">
              <w:rPr>
                <w:rFonts w:ascii="Nunito Sans" w:hAnsi="Nunito Sans" w:cs="Arial"/>
              </w:rPr>
              <w:t>necker</w:t>
            </w:r>
            <w:proofErr w:type="spellEnd"/>
            <w:r>
              <w:rPr>
                <w:rFonts w:ascii="Nunito Sans" w:hAnsi="Nunito Sans" w:cs="Arial"/>
              </w:rPr>
              <w:t xml:space="preserve"> </w:t>
            </w:r>
            <w:r w:rsidRPr="000D4B01">
              <w:rPr>
                <w:rFonts w:ascii="Nunito Sans" w:hAnsi="Nunito Sans" w:cs="Arial"/>
              </w:rPr>
              <w:t>- young people can be told that they can go to the nearest adult for assistance.</w:t>
            </w:r>
          </w:p>
        </w:tc>
      </w:tr>
      <w:tr w:rsidR="00375DD5" w:rsidRPr="00E42A93" w14:paraId="0400AC8C" w14:textId="77777777" w:rsidTr="53C6A778">
        <w:trPr>
          <w:trHeight w:val="712"/>
        </w:trPr>
        <w:tc>
          <w:tcPr>
            <w:tcW w:w="2707" w:type="dxa"/>
            <w:vAlign w:val="center"/>
          </w:tcPr>
          <w:p w14:paraId="5DEA75DC" w14:textId="31899238" w:rsidR="00375DD5" w:rsidRPr="00E42A93" w:rsidRDefault="007C49F5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7C49F5">
              <w:rPr>
                <w:rFonts w:ascii="Nunito Sans" w:hAnsi="Nunito Sans" w:cs="Arial"/>
                <w:b/>
                <w:bCs/>
              </w:rPr>
              <w:t>Splitting Up</w:t>
            </w:r>
          </w:p>
        </w:tc>
        <w:tc>
          <w:tcPr>
            <w:tcW w:w="2711" w:type="dxa"/>
            <w:vAlign w:val="center"/>
          </w:tcPr>
          <w:p w14:paraId="6C27160D" w14:textId="77777777" w:rsidR="00375DD5" w:rsidRDefault="007C49F5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Injuries</w:t>
            </w:r>
          </w:p>
          <w:p w14:paraId="54620955" w14:textId="77777777" w:rsidR="007C49F5" w:rsidRDefault="007C49F5" w:rsidP="00D90BFF">
            <w:pPr>
              <w:rPr>
                <w:rFonts w:ascii="Nunito Sans" w:hAnsi="Nunito Sans" w:cs="Arial"/>
              </w:rPr>
            </w:pPr>
          </w:p>
          <w:p w14:paraId="0B797CE2" w14:textId="77777777" w:rsidR="007C49F5" w:rsidRDefault="007C49F5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Getting lost/wandering off.</w:t>
            </w:r>
          </w:p>
          <w:p w14:paraId="1E9B64BF" w14:textId="77777777" w:rsidR="007C49F5" w:rsidRDefault="007C49F5" w:rsidP="00D90BFF">
            <w:pPr>
              <w:rPr>
                <w:rFonts w:ascii="Nunito Sans" w:hAnsi="Nunito Sans" w:cs="Arial"/>
              </w:rPr>
            </w:pPr>
          </w:p>
          <w:p w14:paraId="06B850F7" w14:textId="5C1BAE31" w:rsidR="007C49F5" w:rsidRPr="00E42A93" w:rsidRDefault="007C49F5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Distress.</w:t>
            </w:r>
          </w:p>
        </w:tc>
        <w:tc>
          <w:tcPr>
            <w:tcW w:w="2426" w:type="dxa"/>
            <w:vAlign w:val="center"/>
          </w:tcPr>
          <w:p w14:paraId="6806D79D" w14:textId="3CEBA1CA" w:rsidR="00375DD5" w:rsidRPr="00E42A93" w:rsidRDefault="007C49F5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647" w:type="dxa"/>
            <w:vAlign w:val="center"/>
          </w:tcPr>
          <w:p w14:paraId="43FF961A" w14:textId="77777777" w:rsidR="007C6830" w:rsidRPr="007C6830" w:rsidRDefault="007C6830" w:rsidP="007C683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C6830">
              <w:rPr>
                <w:rFonts w:ascii="Nunito Sans" w:hAnsi="Nunito Sans" w:cs="Arial"/>
              </w:rPr>
              <w:t xml:space="preserve">A leader should stress the importance of staying in groups before the activity begins. </w:t>
            </w:r>
          </w:p>
          <w:p w14:paraId="6C1469A3" w14:textId="089778A5" w:rsidR="007C6830" w:rsidRPr="007C6830" w:rsidRDefault="007C6830" w:rsidP="007C683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C6830">
              <w:rPr>
                <w:rFonts w:ascii="Nunito Sans" w:hAnsi="Nunito Sans" w:cs="Arial"/>
              </w:rPr>
              <w:t>If required, depending on the age and dynamics of the young people</w:t>
            </w:r>
            <w:r>
              <w:rPr>
                <w:rFonts w:ascii="Nunito Sans" w:hAnsi="Nunito Sans" w:cs="Arial"/>
              </w:rPr>
              <w:t>,</w:t>
            </w:r>
            <w:r w:rsidRPr="007C6830">
              <w:rPr>
                <w:rFonts w:ascii="Nunito Sans" w:hAnsi="Nunito Sans" w:cs="Arial"/>
              </w:rPr>
              <w:t xml:space="preserve"> a leader should assign young people to groups for free time.</w:t>
            </w:r>
          </w:p>
          <w:p w14:paraId="698A919A" w14:textId="662586E0" w:rsidR="00375DD5" w:rsidRPr="00E42A93" w:rsidRDefault="007C6830" w:rsidP="007C683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C6830">
              <w:rPr>
                <w:rFonts w:ascii="Nunito Sans" w:hAnsi="Nunito Sans" w:cs="Arial"/>
              </w:rPr>
              <w:t>Regular check-in times will check young people are staying in their groups.</w:t>
            </w:r>
          </w:p>
        </w:tc>
      </w:tr>
      <w:tr w:rsidR="00375DD5" w:rsidRPr="00E42A93" w14:paraId="47E3ADDC" w14:textId="77777777" w:rsidTr="53C6A778">
        <w:trPr>
          <w:trHeight w:val="2475"/>
        </w:trPr>
        <w:tc>
          <w:tcPr>
            <w:tcW w:w="2707" w:type="dxa"/>
            <w:vAlign w:val="center"/>
          </w:tcPr>
          <w:p w14:paraId="28E8240B" w14:textId="1F9E482D" w:rsidR="00375DD5" w:rsidRPr="00E42A93" w:rsidRDefault="00950536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950536">
              <w:rPr>
                <w:rFonts w:ascii="Nunito Sans" w:hAnsi="Nunito Sans" w:cs="Arial"/>
                <w:b/>
                <w:bCs/>
              </w:rPr>
              <w:t>Young people with additional needs</w:t>
            </w:r>
          </w:p>
        </w:tc>
        <w:tc>
          <w:tcPr>
            <w:tcW w:w="2711" w:type="dxa"/>
            <w:vAlign w:val="center"/>
          </w:tcPr>
          <w:p w14:paraId="282B16E4" w14:textId="77777777" w:rsidR="00375DD5" w:rsidRDefault="0095053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Difficulties with groups/other children</w:t>
            </w:r>
            <w:r w:rsidR="0002544F">
              <w:rPr>
                <w:rFonts w:ascii="Nunito Sans" w:hAnsi="Nunito Sans" w:cs="Arial"/>
              </w:rPr>
              <w:t>.</w:t>
            </w:r>
          </w:p>
          <w:p w14:paraId="36BD44A0" w14:textId="77777777" w:rsidR="0002544F" w:rsidRDefault="0002544F" w:rsidP="00D90BFF">
            <w:pPr>
              <w:rPr>
                <w:rFonts w:ascii="Nunito Sans" w:hAnsi="Nunito Sans" w:cs="Arial"/>
              </w:rPr>
            </w:pPr>
          </w:p>
          <w:p w14:paraId="6CBB81C6" w14:textId="4B9DC9E1" w:rsidR="0002544F" w:rsidRPr="00E42A93" w:rsidRDefault="0002544F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Wandering off/getting lost.</w:t>
            </w:r>
          </w:p>
        </w:tc>
        <w:tc>
          <w:tcPr>
            <w:tcW w:w="2426" w:type="dxa"/>
            <w:vAlign w:val="center"/>
          </w:tcPr>
          <w:p w14:paraId="706E8994" w14:textId="7C3A7878" w:rsidR="00375DD5" w:rsidRPr="00E42A93" w:rsidRDefault="0033427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647" w:type="dxa"/>
            <w:vAlign w:val="center"/>
          </w:tcPr>
          <w:p w14:paraId="463FA4CB" w14:textId="426157B0" w:rsidR="001E5B46" w:rsidRPr="001E5B46" w:rsidRDefault="001E5B46" w:rsidP="001E5B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E5B46">
              <w:rPr>
                <w:rFonts w:ascii="Nunito Sans" w:hAnsi="Nunito Sans" w:cs="Arial"/>
              </w:rPr>
              <w:t xml:space="preserve">The young person and their needs must be known by the leaders. </w:t>
            </w:r>
          </w:p>
          <w:p w14:paraId="63DABB8B" w14:textId="16284790" w:rsidR="001E5B46" w:rsidRPr="001E5B46" w:rsidRDefault="001E5B46" w:rsidP="001E5B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E5B46">
              <w:rPr>
                <w:rFonts w:ascii="Nunito Sans" w:hAnsi="Nunito Sans" w:cs="Arial"/>
              </w:rPr>
              <w:t xml:space="preserve">Discussion with </w:t>
            </w:r>
            <w:r w:rsidR="00467EB7">
              <w:rPr>
                <w:rFonts w:ascii="Nunito Sans" w:hAnsi="Nunito Sans" w:cs="Arial"/>
              </w:rPr>
              <w:t xml:space="preserve">the </w:t>
            </w:r>
            <w:r w:rsidRPr="001E5B46">
              <w:rPr>
                <w:rFonts w:ascii="Nunito Sans" w:hAnsi="Nunito Sans" w:cs="Arial"/>
              </w:rPr>
              <w:t>parent/carer on the best way of dealing with the situation.</w:t>
            </w:r>
          </w:p>
          <w:p w14:paraId="6325C22A" w14:textId="7CF4F812" w:rsidR="001E5B46" w:rsidRPr="001E5B46" w:rsidRDefault="001E5B46" w:rsidP="001E5B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E5B46">
              <w:rPr>
                <w:rFonts w:ascii="Nunito Sans" w:hAnsi="Nunito Sans" w:cs="Arial"/>
              </w:rPr>
              <w:t>A young person could choose a group to be in. The other group members confirm they understand their responsibilities and are happy to help the young people.</w:t>
            </w:r>
          </w:p>
          <w:p w14:paraId="5BA0EE52" w14:textId="3A96ACE2" w:rsidR="00375DD5" w:rsidRPr="00E42A93" w:rsidRDefault="001E5B46" w:rsidP="001E5B4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E5B46">
              <w:rPr>
                <w:rFonts w:ascii="Nunito Sans" w:hAnsi="Nunito Sans" w:cs="Arial"/>
              </w:rPr>
              <w:t>A young person and a friend stay with leaders.</w:t>
            </w:r>
          </w:p>
        </w:tc>
      </w:tr>
      <w:tr w:rsidR="00375DD5" w:rsidRPr="00E42A93" w14:paraId="382BFBCC" w14:textId="77777777" w:rsidTr="53C6A778">
        <w:trPr>
          <w:trHeight w:val="2493"/>
        </w:trPr>
        <w:tc>
          <w:tcPr>
            <w:tcW w:w="2707" w:type="dxa"/>
            <w:vAlign w:val="center"/>
          </w:tcPr>
          <w:p w14:paraId="0491A43F" w14:textId="119B0F05" w:rsidR="00375DD5" w:rsidRPr="00E42A93" w:rsidRDefault="001E5B46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 xml:space="preserve">Weather </w:t>
            </w:r>
          </w:p>
        </w:tc>
        <w:tc>
          <w:tcPr>
            <w:tcW w:w="2711" w:type="dxa"/>
            <w:vAlign w:val="center"/>
          </w:tcPr>
          <w:p w14:paraId="4E878793" w14:textId="60E81947" w:rsidR="00375DD5" w:rsidRDefault="0033427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Injury</w:t>
            </w:r>
          </w:p>
          <w:p w14:paraId="14DFB0D4" w14:textId="77777777" w:rsidR="0033427B" w:rsidRDefault="0033427B" w:rsidP="00D90BFF">
            <w:pPr>
              <w:rPr>
                <w:rFonts w:ascii="Nunito Sans" w:hAnsi="Nunito Sans" w:cs="Arial"/>
              </w:rPr>
            </w:pPr>
          </w:p>
          <w:p w14:paraId="6256B7C3" w14:textId="0299E66D" w:rsidR="0033427B" w:rsidRPr="00E42A93" w:rsidRDefault="0033427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Hyper/hypothermia etc.</w:t>
            </w:r>
          </w:p>
        </w:tc>
        <w:tc>
          <w:tcPr>
            <w:tcW w:w="2426" w:type="dxa"/>
            <w:vAlign w:val="center"/>
          </w:tcPr>
          <w:p w14:paraId="33D49A7E" w14:textId="76192045" w:rsidR="00375DD5" w:rsidRPr="00E42A93" w:rsidRDefault="0033427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647" w:type="dxa"/>
            <w:vAlign w:val="center"/>
          </w:tcPr>
          <w:p w14:paraId="1647D5E5" w14:textId="0FD68432" w:rsidR="00CF71E2" w:rsidRPr="00CF71E2" w:rsidRDefault="00CF71E2" w:rsidP="00CF71E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F71E2">
              <w:rPr>
                <w:rFonts w:ascii="Nunito Sans" w:hAnsi="Nunito Sans" w:cs="Arial"/>
              </w:rPr>
              <w:t xml:space="preserve">Agree on signal for returning to base, </w:t>
            </w:r>
            <w:r>
              <w:rPr>
                <w:rFonts w:ascii="Nunito Sans" w:hAnsi="Nunito Sans" w:cs="Arial"/>
              </w:rPr>
              <w:t xml:space="preserve">three </w:t>
            </w:r>
            <w:r w:rsidRPr="00CF71E2">
              <w:rPr>
                <w:rFonts w:ascii="Nunito Sans" w:hAnsi="Nunito Sans" w:cs="Arial"/>
              </w:rPr>
              <w:t>whistle</w:t>
            </w:r>
            <w:r>
              <w:rPr>
                <w:rFonts w:ascii="Nunito Sans" w:hAnsi="Nunito Sans" w:cs="Arial"/>
              </w:rPr>
              <w:t>s</w:t>
            </w:r>
            <w:r w:rsidRPr="00CF71E2">
              <w:rPr>
                <w:rFonts w:ascii="Nunito Sans" w:hAnsi="Nunito Sans" w:cs="Arial"/>
              </w:rPr>
              <w:t xml:space="preserve">. </w:t>
            </w:r>
          </w:p>
          <w:p w14:paraId="674944FD" w14:textId="224E2D04" w:rsidR="00CF71E2" w:rsidRPr="00CF71E2" w:rsidRDefault="00CF71E2" w:rsidP="00CF71E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F71E2">
              <w:rPr>
                <w:rFonts w:ascii="Nunito Sans" w:hAnsi="Nunito Sans" w:cs="Arial"/>
              </w:rPr>
              <w:t>Young people should be suitably prepared for the weather conditions and activities, such as waterproof coats and trousers in wet weather or sun hats and sun cream</w:t>
            </w:r>
            <w:r w:rsidR="00467EB7">
              <w:rPr>
                <w:rFonts w:ascii="Nunito Sans" w:hAnsi="Nunito Sans" w:cs="Arial"/>
              </w:rPr>
              <w:t>s</w:t>
            </w:r>
            <w:r w:rsidRPr="00CF71E2">
              <w:rPr>
                <w:rFonts w:ascii="Nunito Sans" w:hAnsi="Nunito Sans" w:cs="Arial"/>
              </w:rPr>
              <w:t xml:space="preserve"> applied in warm weather. </w:t>
            </w:r>
          </w:p>
          <w:p w14:paraId="7E37A7C4" w14:textId="2C21B3CB" w:rsidR="00375DD5" w:rsidRPr="00E42A93" w:rsidRDefault="00CF71E2" w:rsidP="00CF71E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F71E2">
              <w:rPr>
                <w:rFonts w:ascii="Nunito Sans" w:hAnsi="Nunito Sans" w:cs="Arial"/>
              </w:rPr>
              <w:t xml:space="preserve">Where </w:t>
            </w:r>
            <w:r w:rsidR="00467EB7">
              <w:rPr>
                <w:rFonts w:ascii="Nunito Sans" w:hAnsi="Nunito Sans" w:cs="Arial"/>
              </w:rPr>
              <w:t xml:space="preserve">a </w:t>
            </w:r>
            <w:r w:rsidRPr="00CF71E2">
              <w:rPr>
                <w:rFonts w:ascii="Nunito Sans" w:hAnsi="Nunito Sans" w:cs="Arial"/>
              </w:rPr>
              <w:t>whistle will not work due to background noise or distance, a leader may go and round up groups and stays in touch with other leaders using a mobile phone.</w:t>
            </w:r>
          </w:p>
        </w:tc>
      </w:tr>
      <w:tr w:rsidR="53C6A778" w14:paraId="759A9978" w14:textId="77777777" w:rsidTr="53C6A778">
        <w:trPr>
          <w:trHeight w:val="2493"/>
        </w:trPr>
        <w:tc>
          <w:tcPr>
            <w:tcW w:w="2707" w:type="dxa"/>
            <w:vAlign w:val="center"/>
          </w:tcPr>
          <w:p w14:paraId="1ECCD8B2" w14:textId="2220009F" w:rsidR="12851A9B" w:rsidRDefault="12851A9B" w:rsidP="53C6A778">
            <w:pPr>
              <w:jc w:val="center"/>
            </w:pPr>
            <w:r w:rsidRPr="53C6A778">
              <w:rPr>
                <w:rFonts w:ascii="Nunito Sans" w:hAnsi="Nunito Sans" w:cs="Arial"/>
                <w:b/>
                <w:bCs/>
              </w:rPr>
              <w:t>Beginning &amp; end of day transition between activities</w:t>
            </w:r>
          </w:p>
        </w:tc>
        <w:tc>
          <w:tcPr>
            <w:tcW w:w="2711" w:type="dxa"/>
            <w:vAlign w:val="center"/>
          </w:tcPr>
          <w:p w14:paraId="77617461" w14:textId="1B2B7CC8" w:rsidR="4BACC602" w:rsidRDefault="4BACC602" w:rsidP="53C6A778">
            <w:r w:rsidRPr="53C6A778">
              <w:rPr>
                <w:rFonts w:ascii="Nunito Sans" w:hAnsi="Nunito Sans" w:cs="Arial"/>
              </w:rPr>
              <w:t>Inappropriate</w:t>
            </w:r>
            <w:r w:rsidR="12851A9B" w:rsidRPr="53C6A778">
              <w:rPr>
                <w:rFonts w:ascii="Nunito Sans" w:hAnsi="Nunito Sans" w:cs="Arial"/>
              </w:rPr>
              <w:t xml:space="preserve"> behaviour</w:t>
            </w:r>
          </w:p>
          <w:p w14:paraId="76761124" w14:textId="3540334F" w:rsidR="53C6A778" w:rsidRDefault="53C6A778" w:rsidP="53C6A778">
            <w:pPr>
              <w:rPr>
                <w:rFonts w:ascii="Nunito Sans" w:hAnsi="Nunito Sans" w:cs="Arial"/>
              </w:rPr>
            </w:pPr>
          </w:p>
          <w:p w14:paraId="642BF4E7" w14:textId="4461032A" w:rsidR="12851A9B" w:rsidRDefault="12851A9B" w:rsidP="53C6A778">
            <w:r w:rsidRPr="53C6A778">
              <w:rPr>
                <w:rFonts w:ascii="Nunito Sans" w:hAnsi="Nunito Sans" w:cs="Arial"/>
              </w:rPr>
              <w:t>Accident</w:t>
            </w:r>
          </w:p>
          <w:p w14:paraId="1D4E6786" w14:textId="2256E9E1" w:rsidR="53C6A778" w:rsidRDefault="53C6A778" w:rsidP="53C6A778">
            <w:pPr>
              <w:rPr>
                <w:rFonts w:ascii="Nunito Sans" w:hAnsi="Nunito Sans" w:cs="Arial"/>
              </w:rPr>
            </w:pPr>
          </w:p>
          <w:p w14:paraId="57E71051" w14:textId="62F01F9A" w:rsidR="12851A9B" w:rsidRDefault="12851A9B" w:rsidP="53C6A778">
            <w:r w:rsidRPr="53C6A778">
              <w:rPr>
                <w:rFonts w:ascii="Nunito Sans" w:hAnsi="Nunito Sans" w:cs="Arial"/>
              </w:rPr>
              <w:t>Upset</w:t>
            </w:r>
          </w:p>
          <w:p w14:paraId="5B91F927" w14:textId="17C530AB" w:rsidR="53C6A778" w:rsidRDefault="53C6A778" w:rsidP="53C6A778">
            <w:pPr>
              <w:rPr>
                <w:rFonts w:ascii="Nunito Sans" w:hAnsi="Nunito Sans" w:cs="Arial"/>
              </w:rPr>
            </w:pPr>
          </w:p>
          <w:p w14:paraId="64ECCFC0" w14:textId="525AA05D" w:rsidR="12851A9B" w:rsidRDefault="12851A9B" w:rsidP="53C6A778">
            <w:r w:rsidRPr="53C6A778">
              <w:rPr>
                <w:rFonts w:ascii="Nunito Sans" w:hAnsi="Nunito Sans" w:cs="Arial"/>
              </w:rPr>
              <w:t>Injury</w:t>
            </w:r>
          </w:p>
        </w:tc>
        <w:tc>
          <w:tcPr>
            <w:tcW w:w="2426" w:type="dxa"/>
            <w:vAlign w:val="center"/>
          </w:tcPr>
          <w:p w14:paraId="40B3BF45" w14:textId="5B3DA5CC" w:rsidR="2CCDAD0C" w:rsidRDefault="2CCDAD0C" w:rsidP="53C6A778">
            <w:r w:rsidRPr="53C6A778"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647" w:type="dxa"/>
            <w:vAlign w:val="center"/>
          </w:tcPr>
          <w:p w14:paraId="62DCFF27" w14:textId="46DB5C16" w:rsidR="2CCDAD0C" w:rsidRDefault="2CCDAD0C" w:rsidP="53C6A778">
            <w:pPr>
              <w:pStyle w:val="ListParagraph"/>
              <w:numPr>
                <w:ilvl w:val="0"/>
                <w:numId w:val="4"/>
              </w:numPr>
              <w:rPr>
                <w:rFonts w:ascii="Nunito Sans" w:eastAsia="Nunito Sans" w:hAnsi="Nunito Sans" w:cs="Nunito Sans"/>
              </w:rPr>
            </w:pPr>
            <w:r w:rsidRPr="53C6A778">
              <w:rPr>
                <w:rFonts w:ascii="Nunito Sans" w:eastAsia="Nunito Sans" w:hAnsi="Nunito Sans" w:cs="Nunito Sans"/>
              </w:rPr>
              <w:t xml:space="preserve">Plan a clear drop off/ pick up/registration procedure with supervising adults specifically signposted for each group. </w:t>
            </w:r>
          </w:p>
          <w:p w14:paraId="1D4A9328" w14:textId="182493FF" w:rsidR="2CCDAD0C" w:rsidRDefault="2CCDAD0C" w:rsidP="53C6A778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ascii="Nunito Sans" w:eastAsia="Nunito Sans" w:hAnsi="Nunito Sans" w:cs="Nunito Sans"/>
              </w:rPr>
            </w:pPr>
            <w:r w:rsidRPr="53C6A778">
              <w:rPr>
                <w:rFonts w:ascii="Nunito Sans" w:eastAsia="Nunito Sans" w:hAnsi="Nunito Sans" w:cs="Nunito Sans"/>
              </w:rPr>
              <w:t>Ensure visiting adult volunteers know when they need to supervise their own group, for instance between activities and at rest times</w:t>
            </w:r>
            <w:r w:rsidR="00901568">
              <w:rPr>
                <w:rFonts w:ascii="Nunito Sans" w:eastAsia="Nunito Sans" w:hAnsi="Nunito Sans" w:cs="Nunito Sans"/>
              </w:rPr>
              <w:t>.</w:t>
            </w:r>
          </w:p>
          <w:p w14:paraId="421C60C0" w14:textId="60E3A457" w:rsidR="2CCDAD0C" w:rsidRDefault="2CCDAD0C" w:rsidP="53C6A778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ascii="Nunito Sans" w:eastAsia="Nunito Sans" w:hAnsi="Nunito Sans" w:cs="Nunito Sans"/>
              </w:rPr>
            </w:pPr>
            <w:r w:rsidRPr="53C6A778">
              <w:rPr>
                <w:rFonts w:ascii="Nunito Sans" w:eastAsia="Nunito Sans" w:hAnsi="Nunito Sans" w:cs="Nunito Sans"/>
              </w:rPr>
              <w:t>Ensure there are enough adults in attendance to maintain good supervision in addition to activity provision</w:t>
            </w:r>
            <w:r w:rsidR="00901568">
              <w:rPr>
                <w:rFonts w:ascii="Nunito Sans" w:eastAsia="Nunito Sans" w:hAnsi="Nunito Sans" w:cs="Nunito Sans"/>
              </w:rPr>
              <w:t>.</w:t>
            </w:r>
          </w:p>
          <w:p w14:paraId="20360D0B" w14:textId="0C2775EC" w:rsidR="2CCDAD0C" w:rsidRDefault="2CCDAD0C" w:rsidP="53C6A778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ascii="Nunito Sans" w:eastAsia="Nunito Sans" w:hAnsi="Nunito Sans" w:cs="Nunito Sans"/>
              </w:rPr>
            </w:pPr>
            <w:r w:rsidRPr="53C6A778">
              <w:rPr>
                <w:rFonts w:ascii="Nunito Sans" w:eastAsia="Nunito Sans" w:hAnsi="Nunito Sans" w:cs="Nunito Sans"/>
              </w:rPr>
              <w:t>Have planned, self-led activities or organised games in place for long wait times and ‘down-time’</w:t>
            </w:r>
            <w:r w:rsidR="00901568">
              <w:rPr>
                <w:rFonts w:ascii="Nunito Sans" w:eastAsia="Nunito Sans" w:hAnsi="Nunito Sans" w:cs="Nunito Sans"/>
              </w:rPr>
              <w:t>.</w:t>
            </w:r>
          </w:p>
          <w:p w14:paraId="33331906" w14:textId="1749FACE" w:rsidR="2CCDAD0C" w:rsidRDefault="2CCDAD0C" w:rsidP="53C6A778">
            <w:pPr>
              <w:pStyle w:val="ListParagraph"/>
              <w:numPr>
                <w:ilvl w:val="0"/>
                <w:numId w:val="4"/>
              </w:numPr>
              <w:rPr>
                <w:rFonts w:ascii="Nunito Sans" w:eastAsia="Nunito Sans" w:hAnsi="Nunito Sans" w:cs="Nunito Sans"/>
              </w:rPr>
            </w:pPr>
            <w:r w:rsidRPr="53C6A778">
              <w:rPr>
                <w:rFonts w:ascii="Nunito Sans" w:eastAsia="Nunito Sans" w:hAnsi="Nunito Sans" w:cs="Nunito Sans"/>
              </w:rPr>
              <w:t>Clarify to all Volunteers levels of supervision required for each section</w:t>
            </w:r>
            <w:r w:rsidR="00901568">
              <w:rPr>
                <w:rFonts w:ascii="Nunito Sans" w:eastAsia="Nunito Sans" w:hAnsi="Nunito Sans" w:cs="Nunito Sans"/>
              </w:rPr>
              <w:t>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D946" w14:textId="77777777" w:rsidR="00735A5B" w:rsidRDefault="00735A5B" w:rsidP="00314D51">
      <w:pPr>
        <w:spacing w:after="0" w:line="240" w:lineRule="auto"/>
      </w:pPr>
      <w:r>
        <w:separator/>
      </w:r>
    </w:p>
  </w:endnote>
  <w:endnote w:type="continuationSeparator" w:id="0">
    <w:p w14:paraId="04BAC44C" w14:textId="77777777" w:rsidR="00735A5B" w:rsidRDefault="00735A5B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224EF35" w14:paraId="669D86DD" w14:textId="77777777" w:rsidTr="5224EF35">
      <w:trPr>
        <w:trHeight w:val="300"/>
      </w:trPr>
      <w:tc>
        <w:tcPr>
          <w:tcW w:w="5130" w:type="dxa"/>
        </w:tcPr>
        <w:p w14:paraId="171E9885" w14:textId="67FD802D" w:rsidR="5224EF35" w:rsidRDefault="5224EF35" w:rsidP="5224EF35">
          <w:pPr>
            <w:pStyle w:val="Header"/>
            <w:ind w:left="-115"/>
          </w:pPr>
        </w:p>
      </w:tc>
      <w:tc>
        <w:tcPr>
          <w:tcW w:w="5130" w:type="dxa"/>
        </w:tcPr>
        <w:p w14:paraId="56A2C3E9" w14:textId="21241F66" w:rsidR="5224EF35" w:rsidRDefault="5224EF35" w:rsidP="5224EF35">
          <w:pPr>
            <w:pStyle w:val="Header"/>
            <w:jc w:val="center"/>
          </w:pPr>
        </w:p>
      </w:tc>
      <w:tc>
        <w:tcPr>
          <w:tcW w:w="5130" w:type="dxa"/>
        </w:tcPr>
        <w:p w14:paraId="695C7C95" w14:textId="1FEF0BE9" w:rsidR="5224EF35" w:rsidRDefault="5224EF35" w:rsidP="5224EF35">
          <w:pPr>
            <w:pStyle w:val="Header"/>
            <w:ind w:right="-115"/>
            <w:jc w:val="right"/>
          </w:pPr>
        </w:p>
      </w:tc>
    </w:tr>
  </w:tbl>
  <w:p w14:paraId="234A2593" w14:textId="36A2C6C2" w:rsidR="5224EF35" w:rsidRDefault="5224EF35" w:rsidP="5224E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A5A0" w14:textId="77777777" w:rsidR="00735A5B" w:rsidRDefault="00735A5B" w:rsidP="00314D51">
      <w:pPr>
        <w:spacing w:after="0" w:line="240" w:lineRule="auto"/>
      </w:pPr>
      <w:r>
        <w:separator/>
      </w:r>
    </w:p>
  </w:footnote>
  <w:footnote w:type="continuationSeparator" w:id="0">
    <w:p w14:paraId="274768A5" w14:textId="77777777" w:rsidR="00735A5B" w:rsidRDefault="00735A5B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901568" w:rsidRDefault="00A45247">
    <w:pPr>
      <w:pStyle w:val="Header"/>
      <w:rPr>
        <w:rFonts w:ascii="Nunito Sans" w:hAnsi="Nunito Sans" w:cs="Arial"/>
        <w:sz w:val="24"/>
        <w:szCs w:val="24"/>
      </w:rPr>
    </w:pPr>
    <w:r w:rsidRPr="00901568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901568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776FB581" w:rsidR="00DC3EB3" w:rsidRPr="00901568" w:rsidRDefault="00314D51" w:rsidP="00901568">
    <w:pPr>
      <w:pStyle w:val="Header"/>
      <w:rPr>
        <w:rFonts w:ascii="Nunito Sans" w:hAnsi="Nunito Sans" w:cs="Arial"/>
        <w:sz w:val="20"/>
        <w:szCs w:val="20"/>
      </w:rPr>
    </w:pPr>
    <w:r w:rsidRPr="00901568">
      <w:rPr>
        <w:rFonts w:ascii="Nunito Sans" w:hAnsi="Nunito Sans" w:cs="Arial"/>
      </w:rPr>
      <w:t xml:space="preserve">All Risk Assessments are </w:t>
    </w:r>
    <w:r w:rsidR="00375DD5" w:rsidRPr="00901568">
      <w:rPr>
        <w:rFonts w:ascii="Nunito Sans" w:hAnsi="Nunito Sans" w:cs="Arial"/>
      </w:rPr>
      <w:t>undertaken in accordance with the Scout Association’s Safety Policy.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3"/>
  </w:num>
  <w:num w:numId="2" w16cid:durableId="987785032">
    <w:abstractNumId w:val="1"/>
  </w:num>
  <w:num w:numId="3" w16cid:durableId="730688407">
    <w:abstractNumId w:val="0"/>
  </w:num>
  <w:num w:numId="4" w16cid:durableId="180561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gUAxtBhrywAAAA="/>
  </w:docVars>
  <w:rsids>
    <w:rsidRoot w:val="00314D51"/>
    <w:rsid w:val="0002544F"/>
    <w:rsid w:val="000D4B01"/>
    <w:rsid w:val="001E5B46"/>
    <w:rsid w:val="00314D51"/>
    <w:rsid w:val="0033427B"/>
    <w:rsid w:val="0035607A"/>
    <w:rsid w:val="00375DD5"/>
    <w:rsid w:val="00467EB7"/>
    <w:rsid w:val="00470B20"/>
    <w:rsid w:val="00542726"/>
    <w:rsid w:val="0062527A"/>
    <w:rsid w:val="0063768B"/>
    <w:rsid w:val="006F5866"/>
    <w:rsid w:val="00711E6B"/>
    <w:rsid w:val="00735A5B"/>
    <w:rsid w:val="0075085A"/>
    <w:rsid w:val="007565C1"/>
    <w:rsid w:val="007613EB"/>
    <w:rsid w:val="007C185E"/>
    <w:rsid w:val="007C2965"/>
    <w:rsid w:val="007C49F5"/>
    <w:rsid w:val="007C6830"/>
    <w:rsid w:val="008866A5"/>
    <w:rsid w:val="00901568"/>
    <w:rsid w:val="00950536"/>
    <w:rsid w:val="00995906"/>
    <w:rsid w:val="00A1235A"/>
    <w:rsid w:val="00A44A3F"/>
    <w:rsid w:val="00A45247"/>
    <w:rsid w:val="00BE26C2"/>
    <w:rsid w:val="00CF71E2"/>
    <w:rsid w:val="00D10B05"/>
    <w:rsid w:val="00D90BFF"/>
    <w:rsid w:val="00D94783"/>
    <w:rsid w:val="00DC3EB3"/>
    <w:rsid w:val="00DF3D13"/>
    <w:rsid w:val="00E3731A"/>
    <w:rsid w:val="00E42A93"/>
    <w:rsid w:val="00E56721"/>
    <w:rsid w:val="00F147B3"/>
    <w:rsid w:val="00F57217"/>
    <w:rsid w:val="00F76326"/>
    <w:rsid w:val="00F84F01"/>
    <w:rsid w:val="00FD07D5"/>
    <w:rsid w:val="044AAF70"/>
    <w:rsid w:val="12851A9B"/>
    <w:rsid w:val="2B855BB9"/>
    <w:rsid w:val="2CCDAD0C"/>
    <w:rsid w:val="2FA2FB44"/>
    <w:rsid w:val="3E4EEE45"/>
    <w:rsid w:val="4BACC602"/>
    <w:rsid w:val="4CF2BB50"/>
    <w:rsid w:val="5224EF35"/>
    <w:rsid w:val="53C6A778"/>
    <w:rsid w:val="55A5B795"/>
    <w:rsid w:val="57A7667A"/>
    <w:rsid w:val="5AAB0BCB"/>
    <w:rsid w:val="5BD65425"/>
    <w:rsid w:val="790EA373"/>
    <w:rsid w:val="7B15C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5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volunteers/staying-safe-and-safeguarding/safety/planning-and-assessing-risk/managing-free-time-activities-safe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3148</Characters>
  <Application>Microsoft Office Word</Application>
  <DocSecurity>4</DocSecurity>
  <Lines>125</Lines>
  <Paragraphs>82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Admin | 4th Stafford Scout Group</cp:lastModifiedBy>
  <cp:revision>2</cp:revision>
  <dcterms:created xsi:type="dcterms:W3CDTF">2026-01-02T16:25:00Z</dcterms:created>
  <dcterms:modified xsi:type="dcterms:W3CDTF">2026-01-02T16:25:00Z</dcterms:modified>
</cp:coreProperties>
</file>