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DA31" w14:textId="77777777" w:rsidR="00F56064" w:rsidRDefault="00F56064">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2127"/>
        <w:gridCol w:w="1275"/>
        <w:gridCol w:w="2127"/>
        <w:gridCol w:w="2126"/>
        <w:gridCol w:w="2268"/>
        <w:gridCol w:w="1984"/>
        <w:gridCol w:w="2352"/>
      </w:tblGrid>
      <w:tr w:rsidR="00F56064" w14:paraId="18562476" w14:textId="77777777">
        <w:trPr>
          <w:trHeight w:val="501"/>
        </w:trPr>
        <w:tc>
          <w:tcPr>
            <w:tcW w:w="1129" w:type="dxa"/>
            <w:vMerge w:val="restart"/>
            <w:shd w:val="clear" w:color="auto" w:fill="BFBFBF"/>
          </w:tcPr>
          <w:p w14:paraId="5304758C" w14:textId="77777777" w:rsidR="00F56064" w:rsidRDefault="00892A34">
            <w:pPr>
              <w:rPr>
                <w:rFonts w:ascii="Nunito Sans" w:eastAsia="Nunito Sans" w:hAnsi="Nunito Sans" w:cs="Nunito Sans"/>
                <w:b/>
                <w:bCs/>
              </w:rPr>
            </w:pPr>
            <w:r>
              <w:rPr>
                <w:rFonts w:ascii="Nunito Sans" w:eastAsia="Nunito Sans" w:hAnsi="Nunito Sans" w:cs="Nunito Sans"/>
                <w:b/>
                <w:bCs/>
              </w:rPr>
              <w:t>Activity:</w:t>
            </w:r>
          </w:p>
        </w:tc>
        <w:tc>
          <w:tcPr>
            <w:tcW w:w="2127" w:type="dxa"/>
            <w:vMerge w:val="restart"/>
            <w:vAlign w:val="center"/>
          </w:tcPr>
          <w:p w14:paraId="6D1E5D57"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HQ/Scout Huts (Inc. Section and Adult meetings)</w:t>
            </w:r>
          </w:p>
        </w:tc>
        <w:tc>
          <w:tcPr>
            <w:tcW w:w="1275" w:type="dxa"/>
            <w:vMerge w:val="restart"/>
            <w:shd w:val="clear" w:color="auto" w:fill="BFBFBF"/>
          </w:tcPr>
          <w:p w14:paraId="40EFB882" w14:textId="77777777" w:rsidR="00F56064" w:rsidRDefault="00892A34">
            <w:pPr>
              <w:rPr>
                <w:rFonts w:ascii="Nunito Sans" w:eastAsia="Nunito Sans" w:hAnsi="Nunito Sans" w:cs="Nunito Sans"/>
                <w:b/>
                <w:bCs/>
              </w:rPr>
            </w:pPr>
            <w:r>
              <w:rPr>
                <w:rFonts w:ascii="Nunito Sans" w:eastAsia="Nunito Sans" w:hAnsi="Nunito Sans" w:cs="Nunito Sans"/>
                <w:b/>
                <w:bCs/>
              </w:rPr>
              <w:t>Location:</w:t>
            </w:r>
          </w:p>
        </w:tc>
        <w:tc>
          <w:tcPr>
            <w:tcW w:w="2127" w:type="dxa"/>
            <w:vMerge w:val="restart"/>
            <w:vAlign w:val="center"/>
          </w:tcPr>
          <w:p w14:paraId="47862E44" w14:textId="77777777" w:rsidR="00F56064" w:rsidRDefault="00892A34">
            <w:pPr>
              <w:jc w:val="center"/>
              <w:rPr>
                <w:rFonts w:ascii="Nunito Sans" w:eastAsia="Nunito Sans" w:hAnsi="Nunito Sans" w:cs="Nunito Sans"/>
                <w:color w:val="FF0000"/>
              </w:rPr>
            </w:pPr>
            <w:r>
              <w:rPr>
                <w:rFonts w:ascii="Nunito Sans" w:eastAsia="Nunito Sans" w:hAnsi="Nunito Sans" w:cs="Nunito Sans"/>
                <w:color w:val="FF0000"/>
              </w:rPr>
              <w:t>HQ (St. Paul’s and St. Peter’s).</w:t>
            </w:r>
          </w:p>
        </w:tc>
        <w:tc>
          <w:tcPr>
            <w:tcW w:w="2126" w:type="dxa"/>
            <w:shd w:val="clear" w:color="auto" w:fill="BFBFBF"/>
          </w:tcPr>
          <w:p w14:paraId="01A9B4C8" w14:textId="77777777" w:rsidR="00F56064" w:rsidRDefault="00892A34">
            <w:pPr>
              <w:rPr>
                <w:rFonts w:ascii="Nunito Sans" w:eastAsia="Nunito Sans" w:hAnsi="Nunito Sans" w:cs="Nunito Sans"/>
                <w:b/>
                <w:bCs/>
              </w:rPr>
            </w:pPr>
            <w:r>
              <w:rPr>
                <w:rFonts w:ascii="Nunito Sans" w:eastAsia="Nunito Sans" w:hAnsi="Nunito Sans" w:cs="Nunito Sans"/>
                <w:b/>
                <w:bCs/>
              </w:rPr>
              <w:t>Last review date:</w:t>
            </w:r>
          </w:p>
        </w:tc>
        <w:tc>
          <w:tcPr>
            <w:tcW w:w="2268" w:type="dxa"/>
            <w:vAlign w:val="center"/>
          </w:tcPr>
          <w:p w14:paraId="66891A78" w14:textId="28DDEDEF" w:rsidR="00F56064" w:rsidRDefault="00CA54DE">
            <w:pPr>
              <w:jc w:val="center"/>
              <w:rPr>
                <w:rFonts w:ascii="Nunito Sans" w:eastAsia="Nunito Sans" w:hAnsi="Nunito Sans" w:cs="Nunito Sans"/>
                <w:color w:val="FF0000"/>
              </w:rPr>
            </w:pPr>
            <w:r>
              <w:rPr>
                <w:rFonts w:ascii="Nunito Sans" w:eastAsia="Nunito Sans" w:hAnsi="Nunito Sans" w:cs="Nunito Sans"/>
                <w:color w:val="FF0000"/>
              </w:rPr>
              <w:t>June 2026</w:t>
            </w:r>
          </w:p>
        </w:tc>
        <w:tc>
          <w:tcPr>
            <w:tcW w:w="1984" w:type="dxa"/>
            <w:shd w:val="clear" w:color="auto" w:fill="BFBFBF"/>
          </w:tcPr>
          <w:p w14:paraId="34C9682E" w14:textId="77777777" w:rsidR="00F56064" w:rsidRDefault="00892A34">
            <w:pPr>
              <w:rPr>
                <w:rFonts w:ascii="Nunito Sans" w:eastAsia="Nunito Sans" w:hAnsi="Nunito Sans" w:cs="Nunito Sans"/>
                <w:b/>
                <w:bCs/>
              </w:rPr>
            </w:pPr>
            <w:r>
              <w:rPr>
                <w:rFonts w:ascii="Nunito Sans" w:eastAsia="Nunito Sans" w:hAnsi="Nunito Sans" w:cs="Nunito Sans"/>
                <w:b/>
                <w:bCs/>
              </w:rPr>
              <w:t>Produced by:</w:t>
            </w:r>
          </w:p>
        </w:tc>
        <w:tc>
          <w:tcPr>
            <w:tcW w:w="2352" w:type="dxa"/>
            <w:vAlign w:val="center"/>
          </w:tcPr>
          <w:p w14:paraId="2DAE71F2" w14:textId="77C0C2D1" w:rsidR="00F56064" w:rsidRDefault="002A7F87">
            <w:pPr>
              <w:jc w:val="center"/>
              <w:rPr>
                <w:rFonts w:ascii="Nunito Sans" w:eastAsia="Nunito Sans" w:hAnsi="Nunito Sans" w:cs="Nunito Sans"/>
                <w:color w:val="FF0000"/>
              </w:rPr>
            </w:pPr>
            <w:r>
              <w:rPr>
                <w:rFonts w:ascii="Nunito Sans" w:eastAsia="Nunito Sans" w:hAnsi="Nunito Sans" w:cs="Nunito Sans"/>
                <w:color w:val="FF0000"/>
              </w:rPr>
              <w:t>Alex Windows (SL)</w:t>
            </w:r>
          </w:p>
        </w:tc>
      </w:tr>
      <w:tr w:rsidR="00F56064" w14:paraId="43C61EDF" w14:textId="77777777">
        <w:trPr>
          <w:trHeight w:val="501"/>
        </w:trPr>
        <w:tc>
          <w:tcPr>
            <w:tcW w:w="1129" w:type="dxa"/>
            <w:vMerge/>
            <w:shd w:val="clear" w:color="auto" w:fill="BFBFBF"/>
          </w:tcPr>
          <w:p w14:paraId="3BC18AA6"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0AF0DC99"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1275" w:type="dxa"/>
            <w:vMerge/>
            <w:shd w:val="clear" w:color="auto" w:fill="BFBFBF"/>
          </w:tcPr>
          <w:p w14:paraId="554B8856"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7" w:type="dxa"/>
            <w:vMerge/>
            <w:vAlign w:val="center"/>
          </w:tcPr>
          <w:p w14:paraId="4DBA3245" w14:textId="77777777" w:rsidR="00F56064" w:rsidRDefault="00F56064">
            <w:pPr>
              <w:widowControl w:val="0"/>
              <w:pBdr>
                <w:top w:val="nil"/>
                <w:left w:val="nil"/>
                <w:bottom w:val="nil"/>
                <w:right w:val="nil"/>
                <w:between w:val="nil"/>
              </w:pBdr>
              <w:spacing w:line="276" w:lineRule="auto"/>
              <w:rPr>
                <w:rFonts w:ascii="Nunito Sans" w:eastAsia="Nunito Sans" w:hAnsi="Nunito Sans" w:cs="Nunito Sans"/>
                <w:color w:val="FF0000"/>
              </w:rPr>
            </w:pPr>
          </w:p>
        </w:tc>
        <w:tc>
          <w:tcPr>
            <w:tcW w:w="2126" w:type="dxa"/>
            <w:shd w:val="clear" w:color="auto" w:fill="BFBFBF"/>
          </w:tcPr>
          <w:p w14:paraId="7B275189" w14:textId="77777777" w:rsidR="00F56064" w:rsidRDefault="00892A34">
            <w:pPr>
              <w:rPr>
                <w:rFonts w:ascii="Nunito Sans" w:eastAsia="Nunito Sans" w:hAnsi="Nunito Sans" w:cs="Nunito Sans"/>
                <w:b/>
                <w:bCs/>
              </w:rPr>
            </w:pPr>
            <w:r>
              <w:rPr>
                <w:rFonts w:ascii="Nunito Sans" w:eastAsia="Nunito Sans" w:hAnsi="Nunito Sans" w:cs="Nunito Sans"/>
                <w:b/>
                <w:bCs/>
              </w:rPr>
              <w:t>Next review date:</w:t>
            </w:r>
          </w:p>
        </w:tc>
        <w:tc>
          <w:tcPr>
            <w:tcW w:w="2268" w:type="dxa"/>
            <w:vAlign w:val="center"/>
          </w:tcPr>
          <w:p w14:paraId="2E6FF81F" w14:textId="2F1431E4" w:rsidR="00F56064" w:rsidRDefault="00CA54DE">
            <w:pPr>
              <w:jc w:val="center"/>
              <w:rPr>
                <w:rFonts w:ascii="Nunito Sans" w:eastAsia="Nunito Sans" w:hAnsi="Nunito Sans" w:cs="Nunito Sans"/>
                <w:color w:val="FF0000"/>
              </w:rPr>
            </w:pPr>
            <w:r>
              <w:rPr>
                <w:rFonts w:ascii="Nunito Sans" w:eastAsia="Nunito Sans" w:hAnsi="Nunito Sans" w:cs="Nunito Sans"/>
                <w:color w:val="FF0000"/>
              </w:rPr>
              <w:t>June 2028</w:t>
            </w:r>
          </w:p>
        </w:tc>
        <w:tc>
          <w:tcPr>
            <w:tcW w:w="1984" w:type="dxa"/>
            <w:shd w:val="clear" w:color="auto" w:fill="BFBFBF"/>
          </w:tcPr>
          <w:p w14:paraId="188E80C6" w14:textId="77777777" w:rsidR="00F56064" w:rsidRDefault="00892A34">
            <w:pPr>
              <w:rPr>
                <w:rFonts w:ascii="Nunito Sans" w:eastAsia="Nunito Sans" w:hAnsi="Nunito Sans" w:cs="Nunito Sans"/>
                <w:b/>
                <w:bCs/>
              </w:rPr>
            </w:pPr>
            <w:r>
              <w:rPr>
                <w:rFonts w:ascii="Nunito Sans" w:eastAsia="Nunito Sans" w:hAnsi="Nunito Sans" w:cs="Nunito Sans"/>
                <w:b/>
                <w:bCs/>
              </w:rPr>
              <w:t>Quality Assured by:</w:t>
            </w:r>
          </w:p>
        </w:tc>
        <w:tc>
          <w:tcPr>
            <w:tcW w:w="2352" w:type="dxa"/>
            <w:vAlign w:val="center"/>
          </w:tcPr>
          <w:p w14:paraId="2DEEF8A8" w14:textId="5208C2FB" w:rsidR="00F56064" w:rsidRDefault="002A7F87">
            <w:pPr>
              <w:jc w:val="center"/>
              <w:rPr>
                <w:rFonts w:ascii="Nunito Sans" w:eastAsia="Nunito Sans" w:hAnsi="Nunito Sans" w:cs="Nunito Sans"/>
                <w:color w:val="FF0000"/>
              </w:rPr>
            </w:pPr>
            <w:r>
              <w:rPr>
                <w:rFonts w:ascii="Nunito Sans" w:eastAsia="Nunito Sans" w:hAnsi="Nunito Sans" w:cs="Nunito Sans"/>
                <w:color w:val="FF0000"/>
              </w:rPr>
              <w:t>Cathy Hordern (GLV)</w:t>
            </w:r>
          </w:p>
        </w:tc>
      </w:tr>
    </w:tbl>
    <w:p w14:paraId="229B22B0" w14:textId="77777777" w:rsidR="00F56064" w:rsidRDefault="00892A34">
      <w:pPr>
        <w:numPr>
          <w:ilvl w:val="0"/>
          <w:numId w:val="8"/>
        </w:numPr>
        <w:pBdr>
          <w:top w:val="nil"/>
          <w:left w:val="nil"/>
          <w:bottom w:val="nil"/>
          <w:right w:val="nil"/>
          <w:between w:val="nil"/>
        </w:pBdr>
        <w:spacing w:before="240" w:after="0"/>
        <w:rPr>
          <w:color w:val="7414DC"/>
        </w:rPr>
      </w:pPr>
      <w:r>
        <w:rPr>
          <w:rFonts w:ascii="Nunito Sans" w:eastAsia="Nunito Sans" w:hAnsi="Nunito Sans" w:cs="Nunito Sans"/>
          <w:color w:val="7414DC"/>
        </w:rPr>
        <w:t xml:space="preserve">TSA Managing a Safe Scout Premises Guidance - </w:t>
      </w:r>
      <w:hyperlink r:id="rId7">
        <w:r>
          <w:rPr>
            <w:rFonts w:ascii="Nunito Sans" w:eastAsia="Nunito Sans" w:hAnsi="Nunito Sans" w:cs="Nunito Sans"/>
            <w:color w:val="0563C1"/>
            <w:u w:val="single"/>
          </w:rPr>
          <w:t>https://www.scouts.org.uk/volunteers/staying-safe-and-safeguarding/safety/managing-a-safe-scout-premises/</w:t>
        </w:r>
      </w:hyperlink>
      <w:r>
        <w:rPr>
          <w:rFonts w:ascii="Nunito Sans" w:eastAsia="Nunito Sans" w:hAnsi="Nunito Sans" w:cs="Nunito Sans"/>
          <w:color w:val="7414DC"/>
        </w:rPr>
        <w:t xml:space="preserve"> </w:t>
      </w:r>
    </w:p>
    <w:p w14:paraId="348E6CF7" w14:textId="77777777" w:rsidR="00F56064" w:rsidRDefault="00892A34">
      <w:pPr>
        <w:numPr>
          <w:ilvl w:val="0"/>
          <w:numId w:val="8"/>
        </w:numPr>
        <w:pBdr>
          <w:top w:val="nil"/>
          <w:left w:val="nil"/>
          <w:bottom w:val="nil"/>
          <w:right w:val="nil"/>
          <w:between w:val="nil"/>
        </w:pBdr>
        <w:spacing w:after="0"/>
        <w:rPr>
          <w:color w:val="7414DC"/>
        </w:rPr>
      </w:pPr>
      <w:r>
        <w:rPr>
          <w:rFonts w:ascii="Nunito Sans" w:eastAsia="Nunito Sans" w:hAnsi="Nunito Sans" w:cs="Nunito Sans"/>
          <w:color w:val="7414DC"/>
        </w:rPr>
        <w:t xml:space="preserve">TSA Fire Safety - </w:t>
      </w:r>
      <w:hyperlink r:id="rId8">
        <w:r>
          <w:rPr>
            <w:rFonts w:ascii="Nunito Sans" w:eastAsia="Nunito Sans" w:hAnsi="Nunito Sans" w:cs="Nunito Sans"/>
            <w:color w:val="0563C1"/>
            <w:u w:val="single"/>
          </w:rPr>
          <w:t>https://www.scouts.org.uk/volunteers/staying-safe-and-safeguarding/safety/managing-a-safe-scout-premises/fire-safety/</w:t>
        </w:r>
      </w:hyperlink>
      <w:r>
        <w:rPr>
          <w:rFonts w:ascii="Nunito Sans" w:eastAsia="Nunito Sans" w:hAnsi="Nunito Sans" w:cs="Nunito Sans"/>
          <w:color w:val="7414DC"/>
        </w:rPr>
        <w:t xml:space="preserve"> </w:t>
      </w:r>
    </w:p>
    <w:p w14:paraId="56F70DF4" w14:textId="77777777" w:rsidR="00F56064" w:rsidRDefault="00892A34">
      <w:pPr>
        <w:numPr>
          <w:ilvl w:val="0"/>
          <w:numId w:val="8"/>
        </w:numPr>
        <w:pBdr>
          <w:top w:val="nil"/>
          <w:left w:val="nil"/>
          <w:bottom w:val="nil"/>
          <w:right w:val="nil"/>
          <w:between w:val="nil"/>
        </w:pBdr>
        <w:rPr>
          <w:color w:val="7414DC"/>
        </w:rPr>
      </w:pPr>
      <w:r>
        <w:rPr>
          <w:rFonts w:ascii="Nunito Sans" w:eastAsia="Nunito Sans" w:hAnsi="Nunito Sans" w:cs="Nunito Sans"/>
          <w:color w:val="7414DC"/>
        </w:rPr>
        <w:t xml:space="preserve">TSA Managing Water Risks of Legionella - </w:t>
      </w:r>
      <w:hyperlink r:id="rId9">
        <w:r>
          <w:rPr>
            <w:rFonts w:ascii="Nunito Sans" w:eastAsia="Nunito Sans" w:hAnsi="Nunito Sans" w:cs="Nunito Sans"/>
            <w:color w:val="0563C1"/>
            <w:u w:val="single"/>
          </w:rPr>
          <w:t>https://www.scouts.org.uk/volunteers/staying-safe-and-safeguarding/safety/managing-a-safe-scout-premises/maintenance-and-compliance/managing-water-risks-of-legionella/</w:t>
        </w:r>
      </w:hyperlink>
      <w:r>
        <w:rPr>
          <w:rFonts w:ascii="Nunito Sans" w:eastAsia="Nunito Sans" w:hAnsi="Nunito Sans" w:cs="Nunito Sans"/>
          <w:color w:val="7414DC"/>
        </w:rPr>
        <w:t xml:space="preserve"> </w:t>
      </w:r>
    </w:p>
    <w:p w14:paraId="5EDF3BC1" w14:textId="77777777" w:rsidR="00F56064" w:rsidRDefault="00892A34">
      <w:pPr>
        <w:spacing w:before="240"/>
        <w:jc w:val="center"/>
        <w:rPr>
          <w:rFonts w:ascii="Nunito Sans" w:eastAsia="Nunito Sans" w:hAnsi="Nunito Sans" w:cs="Nunito Sans"/>
          <w:b/>
          <w:bCs/>
          <w:color w:val="7414DC"/>
        </w:rPr>
      </w:pPr>
      <w:r>
        <w:rPr>
          <w:rFonts w:ascii="Nunito Sans" w:eastAsia="Nunito Sans" w:hAnsi="Nunito Sans" w:cs="Nunito Sans"/>
          <w:b/>
          <w:bCs/>
          <w:color w:val="7414DC"/>
        </w:rPr>
        <w:t>The 4</w:t>
      </w:r>
      <w:r>
        <w:rPr>
          <w:rFonts w:ascii="Nunito Sans" w:eastAsia="Nunito Sans" w:hAnsi="Nunito Sans" w:cs="Nunito Sans"/>
          <w:b/>
          <w:bCs/>
          <w:color w:val="7414DC"/>
          <w:vertAlign w:val="superscript"/>
        </w:rPr>
        <w:t>th</w:t>
      </w:r>
      <w:r>
        <w:rPr>
          <w:rFonts w:ascii="Nunito Sans" w:eastAsia="Nunito Sans" w:hAnsi="Nunito Sans" w:cs="Nunito Sans"/>
          <w:b/>
          <w:bCs/>
          <w:color w:val="7414DC"/>
        </w:rPr>
        <w:t xml:space="preserve"> Stafford Scout Group does not own any premises. The Group has no responsibility for the maintenance of our Headquarters and storage facilities, including fire prevention and escape measures. The purpose of this risk assessment is to outline the safety considerations when using these facilities. Any concern should be reported to the premises owner.</w:t>
      </w:r>
    </w:p>
    <w:p w14:paraId="35044D74" w14:textId="77777777" w:rsidR="00F56064" w:rsidRDefault="00892A34">
      <w:pPr>
        <w:spacing w:before="240"/>
        <w:jc w:val="center"/>
        <w:rPr>
          <w:rFonts w:ascii="Nunito Sans" w:eastAsia="Nunito Sans" w:hAnsi="Nunito Sans" w:cs="Nunito Sans"/>
          <w:b/>
          <w:bCs/>
          <w:color w:val="7414DC"/>
        </w:rPr>
      </w:pPr>
      <w:r>
        <w:rPr>
          <w:rFonts w:ascii="Nunito Sans" w:eastAsia="Nunito Sans" w:hAnsi="Nunito Sans" w:cs="Nunito Sans"/>
          <w:b/>
          <w:bCs/>
          <w:color w:val="7414DC"/>
        </w:rPr>
        <w:t>For use of kitchen space, see the Kitchen and Cooking Risk Assessment.</w:t>
      </w:r>
    </w:p>
    <w:p w14:paraId="011C3C07" w14:textId="77777777"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Building – Indoor Spaces (Main Hall and Meeting Rooms)</w:t>
      </w:r>
    </w:p>
    <w:tbl>
      <w:tblPr>
        <w:tblStyle w:val="a0"/>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410"/>
        <w:gridCol w:w="7596"/>
      </w:tblGrid>
      <w:tr w:rsidR="00F56064" w14:paraId="0DC1D4BD" w14:textId="77777777">
        <w:trPr>
          <w:trHeight w:val="512"/>
          <w:tblHeader/>
        </w:trPr>
        <w:tc>
          <w:tcPr>
            <w:tcW w:w="2689" w:type="dxa"/>
            <w:shd w:val="clear" w:color="auto" w:fill="BFBFBF"/>
            <w:vAlign w:val="center"/>
          </w:tcPr>
          <w:p w14:paraId="333786B3"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3" w:type="dxa"/>
            <w:shd w:val="clear" w:color="auto" w:fill="BFBFBF"/>
            <w:vAlign w:val="center"/>
          </w:tcPr>
          <w:p w14:paraId="743756AB"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0" w:type="dxa"/>
            <w:shd w:val="clear" w:color="auto" w:fill="BFBFBF"/>
            <w:vAlign w:val="center"/>
          </w:tcPr>
          <w:p w14:paraId="0A04DB11"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596" w:type="dxa"/>
            <w:shd w:val="clear" w:color="auto" w:fill="BFBFBF"/>
            <w:vAlign w:val="center"/>
          </w:tcPr>
          <w:p w14:paraId="7754DD7C"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2DD59654" w14:textId="77777777">
        <w:tc>
          <w:tcPr>
            <w:tcW w:w="2689" w:type="dxa"/>
            <w:vAlign w:val="center"/>
          </w:tcPr>
          <w:p w14:paraId="600AFF58"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Windows</w:t>
            </w:r>
          </w:p>
        </w:tc>
        <w:tc>
          <w:tcPr>
            <w:tcW w:w="2693" w:type="dxa"/>
            <w:vAlign w:val="center"/>
          </w:tcPr>
          <w:p w14:paraId="20F2C503" w14:textId="77777777" w:rsidR="00F56064" w:rsidRDefault="00892A34">
            <w:pPr>
              <w:rPr>
                <w:rFonts w:ascii="Nunito Sans" w:eastAsia="Nunito Sans" w:hAnsi="Nunito Sans" w:cs="Nunito Sans"/>
              </w:rPr>
            </w:pPr>
            <w:r>
              <w:rPr>
                <w:rFonts w:ascii="Nunito Sans" w:eastAsia="Nunito Sans" w:hAnsi="Nunito Sans" w:cs="Nunito Sans"/>
              </w:rPr>
              <w:t>Broken Glass</w:t>
            </w:r>
          </w:p>
          <w:p w14:paraId="1C7CC91A" w14:textId="77777777" w:rsidR="00F56064" w:rsidRDefault="00F56064">
            <w:pPr>
              <w:rPr>
                <w:rFonts w:ascii="Nunito Sans" w:eastAsia="Nunito Sans" w:hAnsi="Nunito Sans" w:cs="Nunito Sans"/>
              </w:rPr>
            </w:pPr>
          </w:p>
          <w:p w14:paraId="7A3BA915" w14:textId="77777777" w:rsidR="00F56064" w:rsidRDefault="00892A34">
            <w:pPr>
              <w:rPr>
                <w:rFonts w:ascii="Nunito Sans" w:eastAsia="Nunito Sans" w:hAnsi="Nunito Sans" w:cs="Nunito Sans"/>
              </w:rPr>
            </w:pPr>
            <w:r>
              <w:rPr>
                <w:rFonts w:ascii="Nunito Sans" w:eastAsia="Nunito Sans" w:hAnsi="Nunito Sans" w:cs="Nunito Sans"/>
              </w:rPr>
              <w:t>Impact Injury</w:t>
            </w:r>
          </w:p>
        </w:tc>
        <w:tc>
          <w:tcPr>
            <w:tcW w:w="2410" w:type="dxa"/>
            <w:vAlign w:val="center"/>
          </w:tcPr>
          <w:p w14:paraId="5DD28523" w14:textId="77777777" w:rsidR="00F56064" w:rsidRDefault="00892A34">
            <w:pPr>
              <w:rPr>
                <w:rFonts w:ascii="Nunito Sans" w:eastAsia="Nunito Sans" w:hAnsi="Nunito Sans" w:cs="Nunito Sans"/>
              </w:rPr>
            </w:pPr>
            <w:r>
              <w:rPr>
                <w:rFonts w:ascii="Nunito Sans" w:eastAsia="Nunito Sans" w:hAnsi="Nunito Sans" w:cs="Nunito Sans"/>
              </w:rPr>
              <w:t>Young People</w:t>
            </w:r>
          </w:p>
          <w:p w14:paraId="704A68F4" w14:textId="77777777" w:rsidR="00F56064" w:rsidRDefault="00892A34">
            <w:pPr>
              <w:rPr>
                <w:rFonts w:ascii="Nunito Sans" w:eastAsia="Nunito Sans" w:hAnsi="Nunito Sans" w:cs="Nunito Sans"/>
              </w:rPr>
            </w:pPr>
            <w:r>
              <w:rPr>
                <w:rFonts w:ascii="Nunito Sans" w:eastAsia="Nunito Sans" w:hAnsi="Nunito Sans" w:cs="Nunito Sans"/>
              </w:rPr>
              <w:t>Leaders</w:t>
            </w:r>
          </w:p>
        </w:tc>
        <w:tc>
          <w:tcPr>
            <w:tcW w:w="7596" w:type="dxa"/>
            <w:vAlign w:val="center"/>
          </w:tcPr>
          <w:p w14:paraId="71A93F4A" w14:textId="77777777" w:rsidR="00F56064" w:rsidRDefault="00892A34">
            <w:pPr>
              <w:numPr>
                <w:ilvl w:val="0"/>
                <w:numId w:val="1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Activities should restrict the use of airborne objects that might cause damage to windows (e.g., heavy balls during games). </w:t>
            </w:r>
          </w:p>
          <w:p w14:paraId="04EDF465" w14:textId="77777777" w:rsidR="00F56064" w:rsidRDefault="00892A34">
            <w:pPr>
              <w:numPr>
                <w:ilvl w:val="0"/>
                <w:numId w:val="14"/>
              </w:numPr>
              <w:pBdr>
                <w:top w:val="nil"/>
                <w:left w:val="nil"/>
                <w:bottom w:val="nil"/>
                <w:right w:val="nil"/>
                <w:between w:val="nil"/>
              </w:pBdr>
              <w:spacing w:line="259" w:lineRule="auto"/>
              <w:rPr>
                <w:color w:val="000000"/>
              </w:rPr>
            </w:pPr>
            <w:r>
              <w:rPr>
                <w:rFonts w:ascii="Nunito Sans" w:eastAsia="Nunito Sans" w:hAnsi="Nunito Sans" w:cs="Nunito Sans"/>
                <w:color w:val="000000"/>
              </w:rPr>
              <w:t>Only soft / foam balls should be used inside.</w:t>
            </w:r>
          </w:p>
          <w:p w14:paraId="37C57992" w14:textId="77777777" w:rsidR="00F56064" w:rsidRDefault="00892A34">
            <w:pPr>
              <w:numPr>
                <w:ilvl w:val="0"/>
                <w:numId w:val="1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In the event of broken windows, clear the area as soon as possible and clear the glass.</w:t>
            </w:r>
          </w:p>
        </w:tc>
      </w:tr>
      <w:tr w:rsidR="00F56064" w14:paraId="3C894F4C" w14:textId="77777777">
        <w:tc>
          <w:tcPr>
            <w:tcW w:w="2689" w:type="dxa"/>
            <w:vAlign w:val="center"/>
          </w:tcPr>
          <w:p w14:paraId="75F4E882"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Doors</w:t>
            </w:r>
          </w:p>
          <w:p w14:paraId="4F88B4D1" w14:textId="77777777" w:rsidR="00F56064" w:rsidRDefault="00F56064">
            <w:pPr>
              <w:jc w:val="center"/>
              <w:rPr>
                <w:rFonts w:ascii="Nunito Sans" w:eastAsia="Nunito Sans" w:hAnsi="Nunito Sans" w:cs="Nunito Sans"/>
                <w:b/>
                <w:bCs/>
              </w:rPr>
            </w:pPr>
          </w:p>
        </w:tc>
        <w:tc>
          <w:tcPr>
            <w:tcW w:w="2693" w:type="dxa"/>
            <w:vAlign w:val="center"/>
          </w:tcPr>
          <w:p w14:paraId="4A8D9DDA"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35ED8B90" w14:textId="77777777" w:rsidR="00F56064" w:rsidRDefault="00892A34">
            <w:pPr>
              <w:rPr>
                <w:rFonts w:ascii="Nunito Sans" w:eastAsia="Nunito Sans" w:hAnsi="Nunito Sans" w:cs="Nunito Sans"/>
              </w:rPr>
            </w:pPr>
            <w:r>
              <w:rPr>
                <w:rFonts w:ascii="Nunito Sans" w:eastAsia="Nunito Sans" w:hAnsi="Nunito Sans" w:cs="Nunito Sans"/>
              </w:rPr>
              <w:t>Obstructions</w:t>
            </w:r>
          </w:p>
        </w:tc>
        <w:tc>
          <w:tcPr>
            <w:tcW w:w="2410" w:type="dxa"/>
            <w:vAlign w:val="center"/>
          </w:tcPr>
          <w:p w14:paraId="750FE535" w14:textId="77777777" w:rsidR="00F56064" w:rsidRDefault="00892A34">
            <w:pPr>
              <w:rPr>
                <w:rFonts w:ascii="Nunito Sans" w:eastAsia="Nunito Sans" w:hAnsi="Nunito Sans" w:cs="Nunito Sans"/>
              </w:rPr>
            </w:pPr>
            <w:r>
              <w:rPr>
                <w:rFonts w:ascii="Nunito Sans" w:eastAsia="Nunito Sans" w:hAnsi="Nunito Sans" w:cs="Nunito Sans"/>
              </w:rPr>
              <w:t>Young people</w:t>
            </w:r>
          </w:p>
          <w:p w14:paraId="7DD9108B" w14:textId="77777777" w:rsidR="00F56064" w:rsidRDefault="00892A34">
            <w:pPr>
              <w:rPr>
                <w:rFonts w:ascii="Nunito Sans" w:eastAsia="Nunito Sans" w:hAnsi="Nunito Sans" w:cs="Nunito Sans"/>
              </w:rPr>
            </w:pPr>
            <w:r>
              <w:rPr>
                <w:rFonts w:ascii="Nunito Sans" w:eastAsia="Nunito Sans" w:hAnsi="Nunito Sans" w:cs="Nunito Sans"/>
              </w:rPr>
              <w:t>Visitors</w:t>
            </w:r>
          </w:p>
        </w:tc>
        <w:tc>
          <w:tcPr>
            <w:tcW w:w="7596" w:type="dxa"/>
            <w:vAlign w:val="center"/>
          </w:tcPr>
          <w:p w14:paraId="0B5CB31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Prop open doors that are in regular use to prevent them from closing – unless a fire door.</w:t>
            </w:r>
          </w:p>
          <w:p w14:paraId="7E4F1FF1"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Adults and young people should be vigilant when opening and closing doors, especially around younger children.</w:t>
            </w:r>
          </w:p>
        </w:tc>
      </w:tr>
      <w:tr w:rsidR="00F56064" w14:paraId="51F45994" w14:textId="77777777">
        <w:trPr>
          <w:trHeight w:val="4429"/>
        </w:trPr>
        <w:tc>
          <w:tcPr>
            <w:tcW w:w="2689" w:type="dxa"/>
            <w:vAlign w:val="center"/>
          </w:tcPr>
          <w:p w14:paraId="7AB3DC11"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Chairs and Tables</w:t>
            </w:r>
          </w:p>
        </w:tc>
        <w:tc>
          <w:tcPr>
            <w:tcW w:w="2693" w:type="dxa"/>
            <w:vAlign w:val="center"/>
          </w:tcPr>
          <w:p w14:paraId="610E60A0"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7F9DBC0D" w14:textId="77777777" w:rsidR="00F56064" w:rsidRDefault="00892A34">
            <w:pPr>
              <w:rPr>
                <w:rFonts w:ascii="Nunito Sans" w:eastAsia="Nunito Sans" w:hAnsi="Nunito Sans" w:cs="Nunito Sans"/>
              </w:rPr>
            </w:pPr>
            <w:r>
              <w:rPr>
                <w:rFonts w:ascii="Nunito Sans" w:eastAsia="Nunito Sans" w:hAnsi="Nunito Sans" w:cs="Nunito Sans"/>
              </w:rPr>
              <w:t>Impact injuries</w:t>
            </w:r>
          </w:p>
        </w:tc>
        <w:tc>
          <w:tcPr>
            <w:tcW w:w="2410" w:type="dxa"/>
            <w:vAlign w:val="center"/>
          </w:tcPr>
          <w:p w14:paraId="61444E6F"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481E127"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shown how to safely move these by an adult leader and must only carry small numbers of chairs at a time.</w:t>
            </w:r>
          </w:p>
          <w:p w14:paraId="55A74D10"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Tables should be carried by two young people at a time, especially for younger members.</w:t>
            </w:r>
          </w:p>
          <w:p w14:paraId="0E444BFD"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assist with stacking/unstacking chairs, especially with younger members.</w:t>
            </w:r>
          </w:p>
          <w:p w14:paraId="6D23CEF9"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Chairs and tables should be stored securely so they cannot fall.</w:t>
            </w:r>
          </w:p>
          <w:p w14:paraId="11C80ACA"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and young leaders to oversee the setting up and moving of tables and chairs.</w:t>
            </w:r>
          </w:p>
          <w:p w14:paraId="4252A340"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Chairs should be stacked no more than 6 chairs high.</w:t>
            </w:r>
          </w:p>
          <w:p w14:paraId="774DAD1B"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explain the rules around using and storing chairs and tables to young people.</w:t>
            </w:r>
          </w:p>
          <w:p w14:paraId="79F6E35C" w14:textId="77777777" w:rsidR="00F56064" w:rsidRDefault="00892A34">
            <w:pPr>
              <w:numPr>
                <w:ilvl w:val="0"/>
                <w:numId w:val="9"/>
              </w:numPr>
              <w:pBdr>
                <w:top w:val="nil"/>
                <w:left w:val="nil"/>
                <w:bottom w:val="nil"/>
                <w:right w:val="nil"/>
                <w:between w:val="nil"/>
              </w:pBdr>
              <w:spacing w:line="259" w:lineRule="auto"/>
              <w:rPr>
                <w:color w:val="000000"/>
              </w:rPr>
            </w:pPr>
            <w:r>
              <w:rPr>
                <w:rFonts w:ascii="Nunito Sans" w:eastAsia="Nunito Sans" w:hAnsi="Nunito Sans" w:cs="Nunito Sans"/>
                <w:color w:val="000000"/>
              </w:rPr>
              <w:t>Do not attempt to climb on chairs, tables, or other equipment.</w:t>
            </w:r>
          </w:p>
          <w:p w14:paraId="0F7D38AF" w14:textId="77777777" w:rsidR="00F56064" w:rsidRDefault="00892A34">
            <w:pPr>
              <w:numPr>
                <w:ilvl w:val="0"/>
                <w:numId w:val="9"/>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Do not attempt to sit on stacked chairs.</w:t>
            </w:r>
          </w:p>
        </w:tc>
      </w:tr>
      <w:tr w:rsidR="00CA54DE" w14:paraId="05C412D9" w14:textId="77777777">
        <w:trPr>
          <w:trHeight w:val="4429"/>
        </w:trPr>
        <w:tc>
          <w:tcPr>
            <w:tcW w:w="2689" w:type="dxa"/>
            <w:vAlign w:val="center"/>
          </w:tcPr>
          <w:p w14:paraId="7FE5782B" w14:textId="2DB07B54" w:rsidR="00CA54DE" w:rsidRPr="000A14D2" w:rsidRDefault="00B149BB">
            <w:pPr>
              <w:jc w:val="center"/>
              <w:rPr>
                <w:rFonts w:ascii="Nunito Sans" w:eastAsia="Nunito Sans" w:hAnsi="Nunito Sans" w:cs="Nunito Sans"/>
                <w:b/>
                <w:bCs/>
                <w:color w:val="0070C0"/>
              </w:rPr>
            </w:pPr>
            <w:r w:rsidRPr="000A14D2">
              <w:rPr>
                <w:rFonts w:ascii="Nunito Sans" w:eastAsia="Nunito Sans" w:hAnsi="Nunito Sans" w:cs="Nunito Sans"/>
                <w:b/>
                <w:bCs/>
                <w:color w:val="0070C0"/>
              </w:rPr>
              <w:lastRenderedPageBreak/>
              <w:t>Flag – Hanging</w:t>
            </w:r>
            <w:r w:rsidR="000A14D2">
              <w:rPr>
                <w:rFonts w:ascii="Nunito Sans" w:eastAsia="Nunito Sans" w:hAnsi="Nunito Sans" w:cs="Nunito Sans"/>
                <w:b/>
                <w:bCs/>
                <w:color w:val="0070C0"/>
              </w:rPr>
              <w:t xml:space="preserve"> Loop of</w:t>
            </w:r>
            <w:r w:rsidRPr="000A14D2">
              <w:rPr>
                <w:rFonts w:ascii="Nunito Sans" w:eastAsia="Nunito Sans" w:hAnsi="Nunito Sans" w:cs="Nunito Sans"/>
                <w:b/>
                <w:bCs/>
                <w:color w:val="0070C0"/>
              </w:rPr>
              <w:t xml:space="preserve"> Rope</w:t>
            </w:r>
          </w:p>
        </w:tc>
        <w:tc>
          <w:tcPr>
            <w:tcW w:w="2693" w:type="dxa"/>
            <w:vAlign w:val="center"/>
          </w:tcPr>
          <w:p w14:paraId="21400DA6" w14:textId="40A20AA6" w:rsidR="00CA54DE" w:rsidRPr="000A14D2" w:rsidRDefault="00B149BB">
            <w:pPr>
              <w:rPr>
                <w:rFonts w:ascii="Nunito Sans" w:eastAsia="Nunito Sans" w:hAnsi="Nunito Sans" w:cs="Nunito Sans"/>
                <w:color w:val="0070C0"/>
              </w:rPr>
            </w:pPr>
            <w:r w:rsidRPr="000A14D2">
              <w:rPr>
                <w:rFonts w:ascii="Nunito Sans" w:eastAsia="Nunito Sans" w:hAnsi="Nunito Sans" w:cs="Nunito Sans"/>
                <w:color w:val="0070C0"/>
              </w:rPr>
              <w:t>Strangulation</w:t>
            </w:r>
          </w:p>
        </w:tc>
        <w:tc>
          <w:tcPr>
            <w:tcW w:w="2410" w:type="dxa"/>
            <w:vAlign w:val="center"/>
          </w:tcPr>
          <w:p w14:paraId="31584EE1" w14:textId="048F8FAD" w:rsidR="00CA54DE" w:rsidRPr="000A14D2" w:rsidRDefault="00B149BB">
            <w:pPr>
              <w:rPr>
                <w:rFonts w:ascii="Nunito Sans" w:eastAsia="Nunito Sans" w:hAnsi="Nunito Sans" w:cs="Nunito Sans"/>
                <w:color w:val="0070C0"/>
              </w:rPr>
            </w:pPr>
            <w:r w:rsidRPr="000A14D2">
              <w:rPr>
                <w:rFonts w:ascii="Nunito Sans" w:eastAsia="Nunito Sans" w:hAnsi="Nunito Sans" w:cs="Nunito Sans"/>
                <w:color w:val="0070C0"/>
              </w:rPr>
              <w:t xml:space="preserve">Squirrels </w:t>
            </w:r>
          </w:p>
        </w:tc>
        <w:tc>
          <w:tcPr>
            <w:tcW w:w="7596" w:type="dxa"/>
            <w:vAlign w:val="center"/>
          </w:tcPr>
          <w:p w14:paraId="5ABD1658" w14:textId="7665195C" w:rsidR="000A14D2" w:rsidRPr="000A14D2" w:rsidRDefault="000A14D2" w:rsidP="000A14D2">
            <w:pPr>
              <w:pBdr>
                <w:top w:val="nil"/>
                <w:left w:val="nil"/>
                <w:bottom w:val="nil"/>
                <w:right w:val="nil"/>
                <w:between w:val="nil"/>
              </w:pBdr>
              <w:rPr>
                <w:rFonts w:ascii="Nunito Sans" w:eastAsia="Nunito Sans" w:hAnsi="Nunito Sans" w:cs="Nunito Sans"/>
                <w:b/>
                <w:bCs/>
                <w:color w:val="0070C0"/>
              </w:rPr>
            </w:pPr>
            <w:r w:rsidRPr="000A14D2">
              <w:rPr>
                <w:rFonts w:ascii="Nunito Sans" w:eastAsia="Nunito Sans" w:hAnsi="Nunito Sans" w:cs="Nunito Sans"/>
                <w:b/>
                <w:bCs/>
                <w:color w:val="0070C0"/>
              </w:rPr>
              <w:t>Update June 2026</w:t>
            </w:r>
          </w:p>
          <w:p w14:paraId="10EA6ABD" w14:textId="003A618D" w:rsidR="00CA54DE" w:rsidRPr="000A14D2" w:rsidRDefault="00B149BB">
            <w:pPr>
              <w:numPr>
                <w:ilvl w:val="0"/>
                <w:numId w:val="9"/>
              </w:numPr>
              <w:pBdr>
                <w:top w:val="nil"/>
                <w:left w:val="nil"/>
                <w:bottom w:val="nil"/>
                <w:right w:val="nil"/>
                <w:between w:val="nil"/>
              </w:pBdr>
              <w:rPr>
                <w:rFonts w:ascii="Nunito Sans" w:eastAsia="Nunito Sans" w:hAnsi="Nunito Sans" w:cs="Nunito Sans"/>
                <w:color w:val="0070C0"/>
              </w:rPr>
            </w:pPr>
            <w:r w:rsidRPr="000A14D2">
              <w:rPr>
                <w:rFonts w:ascii="Nunito Sans" w:eastAsia="Nunito Sans" w:hAnsi="Nunito Sans" w:cs="Nunito Sans"/>
                <w:color w:val="0070C0"/>
              </w:rPr>
              <w:t xml:space="preserve">The rope of the </w:t>
            </w:r>
            <w:r w:rsidR="00732C3F" w:rsidRPr="000A14D2">
              <w:rPr>
                <w:rFonts w:ascii="Nunito Sans" w:eastAsia="Nunito Sans" w:hAnsi="Nunito Sans" w:cs="Nunito Sans"/>
                <w:color w:val="0070C0"/>
              </w:rPr>
              <w:t>Union Flag</w:t>
            </w:r>
            <w:r w:rsidRPr="000A14D2">
              <w:rPr>
                <w:rFonts w:ascii="Nunito Sans" w:eastAsia="Nunito Sans" w:hAnsi="Nunito Sans" w:cs="Nunito Sans"/>
                <w:color w:val="0070C0"/>
              </w:rPr>
              <w:t xml:space="preserve"> at the front of the </w:t>
            </w:r>
            <w:r w:rsidR="00732C3F" w:rsidRPr="000A14D2">
              <w:rPr>
                <w:rFonts w:ascii="Nunito Sans" w:eastAsia="Nunito Sans" w:hAnsi="Nunito Sans" w:cs="Nunito Sans"/>
                <w:color w:val="0070C0"/>
              </w:rPr>
              <w:t xml:space="preserve">hall has a </w:t>
            </w:r>
            <w:r w:rsidR="00CB68E6" w:rsidRPr="000A14D2">
              <w:rPr>
                <w:rFonts w:ascii="Nunito Sans" w:eastAsia="Nunito Sans" w:hAnsi="Nunito Sans" w:cs="Nunito Sans"/>
                <w:color w:val="0070C0"/>
              </w:rPr>
              <w:t xml:space="preserve">loop of </w:t>
            </w:r>
            <w:r w:rsidR="00732C3F" w:rsidRPr="000A14D2">
              <w:rPr>
                <w:rFonts w:ascii="Nunito Sans" w:eastAsia="Nunito Sans" w:hAnsi="Nunito Sans" w:cs="Nunito Sans"/>
                <w:color w:val="0070C0"/>
              </w:rPr>
              <w:t xml:space="preserve">rope </w:t>
            </w:r>
            <w:r w:rsidR="008E4E70" w:rsidRPr="000A14D2">
              <w:rPr>
                <w:rFonts w:ascii="Nunito Sans" w:eastAsia="Nunito Sans" w:hAnsi="Nunito Sans" w:cs="Nunito Sans"/>
                <w:color w:val="0070C0"/>
              </w:rPr>
              <w:t xml:space="preserve">that hangs </w:t>
            </w:r>
            <w:proofErr w:type="gramStart"/>
            <w:r w:rsidR="008E4E70" w:rsidRPr="000A14D2">
              <w:rPr>
                <w:rFonts w:ascii="Nunito Sans" w:eastAsia="Nunito Sans" w:hAnsi="Nunito Sans" w:cs="Nunito Sans"/>
                <w:color w:val="0070C0"/>
              </w:rPr>
              <w:t>in order to</w:t>
            </w:r>
            <w:proofErr w:type="gramEnd"/>
            <w:r w:rsidR="008E4E70" w:rsidRPr="000A14D2">
              <w:rPr>
                <w:rFonts w:ascii="Nunito Sans" w:eastAsia="Nunito Sans" w:hAnsi="Nunito Sans" w:cs="Nunito Sans"/>
                <w:color w:val="0070C0"/>
              </w:rPr>
              <w:t xml:space="preserve"> break, lower and raise the flag </w:t>
            </w:r>
            <w:r w:rsidR="00CB68E6" w:rsidRPr="000A14D2">
              <w:rPr>
                <w:rFonts w:ascii="Nunito Sans" w:eastAsia="Nunito Sans" w:hAnsi="Nunito Sans" w:cs="Nunito Sans"/>
                <w:color w:val="0070C0"/>
              </w:rPr>
              <w:t>for the formal, ceremonial opening and closing of pack and troop nights.</w:t>
            </w:r>
          </w:p>
          <w:p w14:paraId="6FBC3556" w14:textId="46C7557D" w:rsidR="00CB68E6" w:rsidRPr="000A14D2" w:rsidRDefault="00CB68E6" w:rsidP="00CB68E6">
            <w:pPr>
              <w:numPr>
                <w:ilvl w:val="0"/>
                <w:numId w:val="9"/>
              </w:numPr>
              <w:pBdr>
                <w:top w:val="nil"/>
                <w:left w:val="nil"/>
                <w:bottom w:val="nil"/>
                <w:right w:val="nil"/>
                <w:between w:val="nil"/>
              </w:pBdr>
              <w:rPr>
                <w:rFonts w:ascii="Nunito Sans" w:eastAsia="Nunito Sans" w:hAnsi="Nunito Sans" w:cs="Nunito Sans"/>
                <w:color w:val="0070C0"/>
              </w:rPr>
            </w:pPr>
            <w:r w:rsidRPr="000A14D2">
              <w:rPr>
                <w:rFonts w:ascii="Nunito Sans" w:eastAsia="Nunito Sans" w:hAnsi="Nunito Sans" w:cs="Nunito Sans"/>
                <w:color w:val="0070C0"/>
              </w:rPr>
              <w:t>The dangling loop of rope could pose a strangulation risk to very young children, such as Squirrels.</w:t>
            </w:r>
          </w:p>
          <w:p w14:paraId="580D6BB9" w14:textId="77777777" w:rsidR="00CB68E6" w:rsidRPr="000A14D2" w:rsidRDefault="00CB68E6" w:rsidP="00CB68E6">
            <w:pPr>
              <w:numPr>
                <w:ilvl w:val="0"/>
                <w:numId w:val="9"/>
              </w:numPr>
              <w:pBdr>
                <w:top w:val="nil"/>
                <w:left w:val="nil"/>
                <w:bottom w:val="nil"/>
                <w:right w:val="nil"/>
                <w:between w:val="nil"/>
              </w:pBdr>
              <w:rPr>
                <w:rFonts w:ascii="Nunito Sans" w:eastAsia="Nunito Sans" w:hAnsi="Nunito Sans" w:cs="Nunito Sans"/>
                <w:color w:val="0070C0"/>
              </w:rPr>
            </w:pPr>
            <w:r w:rsidRPr="000A14D2">
              <w:rPr>
                <w:rFonts w:ascii="Nunito Sans" w:eastAsia="Nunito Sans" w:hAnsi="Nunito Sans" w:cs="Nunito Sans"/>
                <w:color w:val="0070C0"/>
              </w:rPr>
              <w:t>The rope should be tied up as much as possible to prevent a dangling loop.</w:t>
            </w:r>
          </w:p>
          <w:p w14:paraId="5F5DC27F" w14:textId="20C7E46A" w:rsidR="00EC5FAF" w:rsidRPr="000A14D2" w:rsidRDefault="00EC5FAF" w:rsidP="00CB68E6">
            <w:pPr>
              <w:numPr>
                <w:ilvl w:val="0"/>
                <w:numId w:val="9"/>
              </w:numPr>
              <w:pBdr>
                <w:top w:val="nil"/>
                <w:left w:val="nil"/>
                <w:bottom w:val="nil"/>
                <w:right w:val="nil"/>
                <w:between w:val="nil"/>
              </w:pBdr>
              <w:rPr>
                <w:rFonts w:ascii="Nunito Sans" w:eastAsia="Nunito Sans" w:hAnsi="Nunito Sans" w:cs="Nunito Sans"/>
                <w:color w:val="0070C0"/>
              </w:rPr>
            </w:pPr>
            <w:r w:rsidRPr="000A14D2">
              <w:rPr>
                <w:rFonts w:ascii="Nunito Sans" w:eastAsia="Nunito Sans" w:hAnsi="Nunito Sans" w:cs="Nunito Sans"/>
                <w:color w:val="0070C0"/>
              </w:rPr>
              <w:t>Leaders should be extra vigilant when very young children are near the rope.</w:t>
            </w:r>
            <w:r w:rsidR="003B10C3" w:rsidRPr="000A14D2">
              <w:rPr>
                <w:rFonts w:ascii="Nunito Sans" w:eastAsia="Nunito Sans" w:hAnsi="Nunito Sans" w:cs="Nunito Sans"/>
                <w:color w:val="0070C0"/>
              </w:rPr>
              <w:t xml:space="preserve"> Maintaining the required high leader/young leader to young people ratio will help with this. </w:t>
            </w:r>
          </w:p>
          <w:p w14:paraId="23D6E2B6" w14:textId="6919842F" w:rsidR="003B10C3" w:rsidRPr="000A14D2" w:rsidRDefault="003B10C3" w:rsidP="00CB68E6">
            <w:pPr>
              <w:numPr>
                <w:ilvl w:val="0"/>
                <w:numId w:val="9"/>
              </w:numPr>
              <w:pBdr>
                <w:top w:val="nil"/>
                <w:left w:val="nil"/>
                <w:bottom w:val="nil"/>
                <w:right w:val="nil"/>
                <w:between w:val="nil"/>
              </w:pBdr>
              <w:rPr>
                <w:rFonts w:ascii="Nunito Sans" w:eastAsia="Nunito Sans" w:hAnsi="Nunito Sans" w:cs="Nunito Sans"/>
                <w:color w:val="0070C0"/>
              </w:rPr>
            </w:pPr>
            <w:r w:rsidRPr="000A14D2">
              <w:rPr>
                <w:rFonts w:ascii="Nunito Sans" w:eastAsia="Nunito Sans" w:hAnsi="Nunito Sans" w:cs="Nunito Sans"/>
                <w:color w:val="0070C0"/>
              </w:rPr>
              <w:t>The youngest children should be taught the risks of playing with the rope and told not to touch it.</w:t>
            </w:r>
          </w:p>
        </w:tc>
      </w:tr>
      <w:tr w:rsidR="00F56064" w14:paraId="3AE01E35" w14:textId="77777777">
        <w:trPr>
          <w:trHeight w:val="1416"/>
        </w:trPr>
        <w:tc>
          <w:tcPr>
            <w:tcW w:w="2689" w:type="dxa"/>
            <w:vAlign w:val="center"/>
          </w:tcPr>
          <w:p w14:paraId="261D71F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Notice Boards</w:t>
            </w:r>
          </w:p>
        </w:tc>
        <w:tc>
          <w:tcPr>
            <w:tcW w:w="2693" w:type="dxa"/>
            <w:vAlign w:val="center"/>
          </w:tcPr>
          <w:p w14:paraId="52A9B31F" w14:textId="77777777" w:rsidR="00F56064" w:rsidRDefault="00892A34">
            <w:pPr>
              <w:rPr>
                <w:rFonts w:ascii="Nunito Sans" w:eastAsia="Nunito Sans" w:hAnsi="Nunito Sans" w:cs="Nunito Sans"/>
              </w:rPr>
            </w:pPr>
            <w:r>
              <w:rPr>
                <w:rFonts w:ascii="Nunito Sans" w:eastAsia="Nunito Sans" w:hAnsi="Nunito Sans" w:cs="Nunito Sans"/>
              </w:rPr>
              <w:t>Cuts</w:t>
            </w:r>
          </w:p>
          <w:p w14:paraId="53499469" w14:textId="77777777" w:rsidR="00F56064" w:rsidRDefault="00892A34">
            <w:pPr>
              <w:rPr>
                <w:rFonts w:ascii="Nunito Sans" w:eastAsia="Nunito Sans" w:hAnsi="Nunito Sans" w:cs="Nunito Sans"/>
              </w:rPr>
            </w:pPr>
            <w:r>
              <w:rPr>
                <w:rFonts w:ascii="Nunito Sans" w:eastAsia="Nunito Sans" w:hAnsi="Nunito Sans" w:cs="Nunito Sans"/>
              </w:rPr>
              <w:t>Falling materials</w:t>
            </w:r>
          </w:p>
        </w:tc>
        <w:tc>
          <w:tcPr>
            <w:tcW w:w="2410" w:type="dxa"/>
            <w:vAlign w:val="center"/>
          </w:tcPr>
          <w:p w14:paraId="48CF6C6A"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587F0A6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All papers should be securely attached to the notice boards. </w:t>
            </w:r>
          </w:p>
          <w:p w14:paraId="1CBF00D7"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All loose fixtures should be reattached or removed.</w:t>
            </w:r>
          </w:p>
          <w:p w14:paraId="668FEF67"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Check for drawings pins on the floor before commencing activities. </w:t>
            </w:r>
          </w:p>
        </w:tc>
      </w:tr>
      <w:tr w:rsidR="00F56064" w14:paraId="02987125" w14:textId="77777777">
        <w:tc>
          <w:tcPr>
            <w:tcW w:w="2689" w:type="dxa"/>
            <w:vAlign w:val="center"/>
          </w:tcPr>
          <w:p w14:paraId="42F39E49"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Floors</w:t>
            </w:r>
          </w:p>
        </w:tc>
        <w:tc>
          <w:tcPr>
            <w:tcW w:w="2693" w:type="dxa"/>
            <w:vAlign w:val="center"/>
          </w:tcPr>
          <w:p w14:paraId="170C37DB" w14:textId="77777777" w:rsidR="00F56064" w:rsidRDefault="00892A34">
            <w:pPr>
              <w:rPr>
                <w:rFonts w:ascii="Nunito Sans" w:eastAsia="Nunito Sans" w:hAnsi="Nunito Sans" w:cs="Nunito Sans"/>
              </w:rPr>
            </w:pPr>
            <w:r>
              <w:rPr>
                <w:rFonts w:ascii="Nunito Sans" w:eastAsia="Nunito Sans" w:hAnsi="Nunito Sans" w:cs="Nunito Sans"/>
              </w:rPr>
              <w:t>Slipping or tripping</w:t>
            </w:r>
          </w:p>
          <w:p w14:paraId="4AC77E29" w14:textId="77777777" w:rsidR="00F56064" w:rsidRDefault="00892A34">
            <w:pPr>
              <w:rPr>
                <w:rFonts w:ascii="Nunito Sans" w:eastAsia="Nunito Sans" w:hAnsi="Nunito Sans" w:cs="Nunito Sans"/>
              </w:rPr>
            </w:pPr>
            <w:r>
              <w:rPr>
                <w:rFonts w:ascii="Nunito Sans" w:eastAsia="Nunito Sans" w:hAnsi="Nunito Sans" w:cs="Nunito Sans"/>
              </w:rPr>
              <w:t>Impact injury</w:t>
            </w:r>
          </w:p>
        </w:tc>
        <w:tc>
          <w:tcPr>
            <w:tcW w:w="2410" w:type="dxa"/>
            <w:vAlign w:val="center"/>
          </w:tcPr>
          <w:p w14:paraId="623FCE2C" w14:textId="77777777" w:rsidR="00F56064" w:rsidRDefault="00892A34">
            <w:pPr>
              <w:rPr>
                <w:rFonts w:ascii="Nunito Sans" w:eastAsia="Nunito Sans" w:hAnsi="Nunito Sans" w:cs="Nunito Sans"/>
              </w:rPr>
            </w:pPr>
            <w:r>
              <w:rPr>
                <w:rFonts w:ascii="Nunito Sans" w:eastAsia="Nunito Sans" w:hAnsi="Nunito Sans" w:cs="Nunito Sans"/>
              </w:rPr>
              <w:t xml:space="preserve">All </w:t>
            </w:r>
          </w:p>
        </w:tc>
        <w:tc>
          <w:tcPr>
            <w:tcW w:w="7596" w:type="dxa"/>
            <w:vAlign w:val="center"/>
          </w:tcPr>
          <w:p w14:paraId="44D561AC"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Leaders should check that the floors, especially in toilet and kitchen areas, remain free from fluid on the floor. </w:t>
            </w:r>
          </w:p>
          <w:p w14:paraId="4910EEB5"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Any excess fluid found should be mopped up quickly. </w:t>
            </w:r>
          </w:p>
          <w:p w14:paraId="29A26CD3"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Wet floor signs could be positioned to provide a warning.</w:t>
            </w:r>
          </w:p>
          <w:p w14:paraId="573590AD" w14:textId="77777777" w:rsidR="00F56064" w:rsidRDefault="00892A34">
            <w:pPr>
              <w:numPr>
                <w:ilvl w:val="0"/>
                <w:numId w:val="10"/>
              </w:numPr>
              <w:pBdr>
                <w:top w:val="nil"/>
                <w:left w:val="nil"/>
                <w:bottom w:val="nil"/>
                <w:right w:val="nil"/>
                <w:between w:val="nil"/>
              </w:pBdr>
              <w:spacing w:line="259" w:lineRule="auto"/>
              <w:rPr>
                <w:color w:val="000000"/>
              </w:rPr>
            </w:pPr>
            <w:r>
              <w:rPr>
                <w:rFonts w:ascii="Nunito Sans" w:eastAsia="Nunito Sans" w:hAnsi="Nunito Sans" w:cs="Nunito Sans"/>
                <w:color w:val="000000"/>
              </w:rPr>
              <w:t>Check the floor is clear of any obstacles and spills to prevent the risk of tripping or slipping or causing injury if fallen on.</w:t>
            </w:r>
          </w:p>
          <w:p w14:paraId="3CFC1543"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Doormat in entrances – everyone should be encouraged to wipe shoes on arrival, especially if wet.</w:t>
            </w:r>
          </w:p>
          <w:p w14:paraId="2DC89211" w14:textId="77777777" w:rsidR="00F56064" w:rsidRDefault="00F56064">
            <w:pPr>
              <w:rPr>
                <w:rFonts w:ascii="Nunito Sans" w:eastAsia="Nunito Sans" w:hAnsi="Nunito Sans" w:cs="Nunito Sans"/>
              </w:rPr>
            </w:pPr>
          </w:p>
        </w:tc>
      </w:tr>
      <w:tr w:rsidR="00F56064" w14:paraId="2F0496C1" w14:textId="77777777">
        <w:tc>
          <w:tcPr>
            <w:tcW w:w="2689" w:type="dxa"/>
            <w:vAlign w:val="center"/>
          </w:tcPr>
          <w:p w14:paraId="2D39393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Electrics</w:t>
            </w:r>
          </w:p>
        </w:tc>
        <w:tc>
          <w:tcPr>
            <w:tcW w:w="2693" w:type="dxa"/>
            <w:vAlign w:val="center"/>
          </w:tcPr>
          <w:p w14:paraId="0753A861" w14:textId="77777777" w:rsidR="00F56064" w:rsidRDefault="00892A34">
            <w:pPr>
              <w:rPr>
                <w:rFonts w:ascii="Nunito Sans" w:eastAsia="Nunito Sans" w:hAnsi="Nunito Sans" w:cs="Nunito Sans"/>
              </w:rPr>
            </w:pPr>
            <w:r>
              <w:rPr>
                <w:rFonts w:ascii="Nunito Sans" w:eastAsia="Nunito Sans" w:hAnsi="Nunito Sans" w:cs="Nunito Sans"/>
              </w:rPr>
              <w:t>Electric shock</w:t>
            </w:r>
          </w:p>
          <w:p w14:paraId="2F6F55B9" w14:textId="77777777" w:rsidR="00F56064" w:rsidRDefault="00F56064">
            <w:pPr>
              <w:rPr>
                <w:rFonts w:ascii="Nunito Sans" w:eastAsia="Nunito Sans" w:hAnsi="Nunito Sans" w:cs="Nunito Sans"/>
              </w:rPr>
            </w:pPr>
          </w:p>
          <w:p w14:paraId="5D3874CB" w14:textId="77777777" w:rsidR="00F56064" w:rsidRDefault="00892A34">
            <w:pPr>
              <w:rPr>
                <w:rFonts w:ascii="Nunito Sans" w:eastAsia="Nunito Sans" w:hAnsi="Nunito Sans" w:cs="Nunito Sans"/>
              </w:rPr>
            </w:pPr>
            <w:r>
              <w:rPr>
                <w:rFonts w:ascii="Nunito Sans" w:eastAsia="Nunito Sans" w:hAnsi="Nunito Sans" w:cs="Nunito Sans"/>
              </w:rPr>
              <w:t xml:space="preserve">Burning </w:t>
            </w:r>
          </w:p>
          <w:p w14:paraId="59E580BD" w14:textId="77777777" w:rsidR="00F56064" w:rsidRDefault="00F56064">
            <w:pPr>
              <w:rPr>
                <w:rFonts w:ascii="Nunito Sans" w:eastAsia="Nunito Sans" w:hAnsi="Nunito Sans" w:cs="Nunito Sans"/>
              </w:rPr>
            </w:pPr>
          </w:p>
          <w:p w14:paraId="5488A934" w14:textId="77777777" w:rsidR="00F56064" w:rsidRDefault="00892A34">
            <w:pPr>
              <w:rPr>
                <w:rFonts w:ascii="Nunito Sans" w:eastAsia="Nunito Sans" w:hAnsi="Nunito Sans" w:cs="Nunito Sans"/>
              </w:rPr>
            </w:pPr>
            <w:r>
              <w:rPr>
                <w:rFonts w:ascii="Nunito Sans" w:eastAsia="Nunito Sans" w:hAnsi="Nunito Sans" w:cs="Nunito Sans"/>
              </w:rPr>
              <w:t>Overloaded Sockets</w:t>
            </w:r>
          </w:p>
          <w:p w14:paraId="19D001DD" w14:textId="77777777" w:rsidR="00F56064" w:rsidRDefault="00F56064">
            <w:pPr>
              <w:rPr>
                <w:rFonts w:ascii="Nunito Sans" w:eastAsia="Nunito Sans" w:hAnsi="Nunito Sans" w:cs="Nunito Sans"/>
              </w:rPr>
            </w:pPr>
          </w:p>
          <w:p w14:paraId="5BE44A2F" w14:textId="77777777" w:rsidR="00F56064" w:rsidRDefault="00892A34">
            <w:pPr>
              <w:rPr>
                <w:rFonts w:ascii="Nunito Sans" w:eastAsia="Nunito Sans" w:hAnsi="Nunito Sans" w:cs="Nunito Sans"/>
              </w:rPr>
            </w:pPr>
            <w:r>
              <w:rPr>
                <w:rFonts w:ascii="Nunito Sans" w:eastAsia="Nunito Sans" w:hAnsi="Nunito Sans" w:cs="Nunito Sans"/>
              </w:rPr>
              <w:t>Fire</w:t>
            </w:r>
          </w:p>
          <w:p w14:paraId="5FFED12D" w14:textId="77777777" w:rsidR="00F56064" w:rsidRDefault="00F56064">
            <w:pPr>
              <w:rPr>
                <w:rFonts w:ascii="Nunito Sans" w:eastAsia="Nunito Sans" w:hAnsi="Nunito Sans" w:cs="Nunito Sans"/>
              </w:rPr>
            </w:pPr>
          </w:p>
          <w:p w14:paraId="4DAB9EF6" w14:textId="77777777" w:rsidR="00F56064" w:rsidRDefault="00892A34">
            <w:pPr>
              <w:rPr>
                <w:rFonts w:ascii="Nunito Sans" w:eastAsia="Nunito Sans" w:hAnsi="Nunito Sans" w:cs="Nunito Sans"/>
              </w:rPr>
            </w:pPr>
            <w:r>
              <w:rPr>
                <w:rFonts w:ascii="Nunito Sans" w:eastAsia="Nunito Sans" w:hAnsi="Nunito Sans" w:cs="Nunito Sans"/>
              </w:rPr>
              <w:t>Trailing Leads</w:t>
            </w:r>
          </w:p>
        </w:tc>
        <w:tc>
          <w:tcPr>
            <w:tcW w:w="2410" w:type="dxa"/>
            <w:vAlign w:val="center"/>
          </w:tcPr>
          <w:p w14:paraId="4BFE279F" w14:textId="77777777" w:rsidR="00F56064" w:rsidRDefault="00892A34">
            <w:pPr>
              <w:rPr>
                <w:rFonts w:ascii="Nunito Sans" w:eastAsia="Nunito Sans" w:hAnsi="Nunito Sans" w:cs="Nunito Sans"/>
              </w:rPr>
            </w:pPr>
            <w:r>
              <w:rPr>
                <w:rFonts w:ascii="Nunito Sans" w:eastAsia="Nunito Sans" w:hAnsi="Nunito Sans" w:cs="Nunito Sans"/>
              </w:rPr>
              <w:t>Leaders</w:t>
            </w:r>
          </w:p>
          <w:p w14:paraId="7042D9F2" w14:textId="77777777" w:rsidR="00F56064" w:rsidRDefault="00F56064">
            <w:pPr>
              <w:rPr>
                <w:rFonts w:ascii="Nunito Sans" w:eastAsia="Nunito Sans" w:hAnsi="Nunito Sans" w:cs="Nunito Sans"/>
              </w:rPr>
            </w:pPr>
          </w:p>
          <w:p w14:paraId="4FB01B4A"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3213C1D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Young people should ask before using any electrical equipment. </w:t>
            </w:r>
          </w:p>
          <w:p w14:paraId="3AFF6A4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Leaders should show young people the correct use of the equipment before allowing use. </w:t>
            </w:r>
          </w:p>
          <w:p w14:paraId="739C3F10"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Ensure that electrical appliances are correctly plugged into wall sockets before use.</w:t>
            </w:r>
          </w:p>
          <w:p w14:paraId="4C2C47E4"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Measures should be taken to ensure the correct maintenance of electrical appliances.</w:t>
            </w:r>
          </w:p>
          <w:p w14:paraId="59CED210"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Avoid using electrical appliances near water supplies.</w:t>
            </w:r>
          </w:p>
          <w:p w14:paraId="6E5DA0A7"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Electrical equipment and the supply cable should be checked before use.</w:t>
            </w:r>
          </w:p>
          <w:p w14:paraId="18E915A4" w14:textId="77777777" w:rsidR="00F56064" w:rsidRDefault="00892A34">
            <w:pPr>
              <w:ind w:left="601"/>
              <w:rPr>
                <w:rFonts w:ascii="Nunito Sans" w:eastAsia="Nunito Sans" w:hAnsi="Nunito Sans" w:cs="Nunito Sans"/>
              </w:rPr>
            </w:pPr>
            <w:r>
              <w:rPr>
                <w:rFonts w:ascii="Nunito Sans" w:eastAsia="Nunito Sans" w:hAnsi="Nunito Sans" w:cs="Nunito Sans"/>
                <w:u w:val="single"/>
              </w:rPr>
              <w:t>Check for and do not use if there is:</w:t>
            </w:r>
          </w:p>
          <w:p w14:paraId="40EFE881"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lead including fraying, cuts, or heavy scuffing.</w:t>
            </w:r>
          </w:p>
          <w:p w14:paraId="4EB771FB"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plug, e.g., to the cover or bent pins.</w:t>
            </w:r>
          </w:p>
          <w:p w14:paraId="6E9C9135"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Tape applied to the lead to join leads together.</w:t>
            </w:r>
          </w:p>
          <w:p w14:paraId="077B9518"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Coloured wires are visible where the lead joins the plug (the cable is not being gripped where it enters the plug).</w:t>
            </w:r>
          </w:p>
          <w:p w14:paraId="2B13707E"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Damage to the outer cover of the equipment itself, including loose parts or screws.</w:t>
            </w:r>
          </w:p>
          <w:p w14:paraId="23CF6326"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Signs of overheating, such as burn marks or staining on the plug, lead, or piece of equipment.</w:t>
            </w:r>
          </w:p>
          <w:p w14:paraId="661B6652" w14:textId="77777777" w:rsidR="00F56064" w:rsidRDefault="00892A34">
            <w:pPr>
              <w:numPr>
                <w:ilvl w:val="0"/>
                <w:numId w:val="12"/>
              </w:numPr>
              <w:pBdr>
                <w:top w:val="nil"/>
                <w:left w:val="nil"/>
                <w:bottom w:val="nil"/>
                <w:right w:val="nil"/>
                <w:between w:val="nil"/>
              </w:pBdr>
              <w:ind w:left="1452"/>
              <w:rPr>
                <w:color w:val="000000"/>
              </w:rPr>
            </w:pPr>
            <w:r>
              <w:rPr>
                <w:rFonts w:ascii="Nunito Sans" w:eastAsia="Nunito Sans" w:hAnsi="Nunito Sans" w:cs="Nunito Sans"/>
                <w:color w:val="000000"/>
              </w:rPr>
              <w:t>Equipment that has been used or stored in unsuitable conditions, such as wet or dusty environments or where water spills are possible.</w:t>
            </w:r>
          </w:p>
          <w:p w14:paraId="44313680" w14:textId="77777777" w:rsidR="00F56064" w:rsidRDefault="00892A34">
            <w:pPr>
              <w:numPr>
                <w:ilvl w:val="0"/>
                <w:numId w:val="12"/>
              </w:numPr>
              <w:pBdr>
                <w:top w:val="nil"/>
                <w:left w:val="nil"/>
                <w:bottom w:val="nil"/>
                <w:right w:val="nil"/>
                <w:between w:val="nil"/>
              </w:pBdr>
              <w:ind w:left="1452"/>
              <w:rPr>
                <w:color w:val="000000"/>
                <w:sz w:val="20"/>
                <w:szCs w:val="20"/>
              </w:rPr>
            </w:pPr>
            <w:r>
              <w:rPr>
                <w:rFonts w:ascii="Nunito Sans" w:eastAsia="Nunito Sans" w:hAnsi="Nunito Sans" w:cs="Nunito Sans"/>
                <w:color w:val="000000"/>
              </w:rPr>
              <w:t>Cables trapped under furniture or in floor boxes.</w:t>
            </w:r>
            <w:r>
              <w:rPr>
                <w:rFonts w:ascii="Helvetica Neue Light" w:eastAsia="Helvetica Neue Light" w:hAnsi="Helvetica Neue Light" w:cs="Helvetica Neue Light"/>
                <w:color w:val="000000"/>
                <w:sz w:val="20"/>
                <w:szCs w:val="20"/>
              </w:rPr>
              <w:t xml:space="preserve"> </w:t>
            </w:r>
          </w:p>
        </w:tc>
      </w:tr>
      <w:tr w:rsidR="00F56064" w14:paraId="426A2B8A" w14:textId="77777777">
        <w:tc>
          <w:tcPr>
            <w:tcW w:w="2689" w:type="dxa"/>
            <w:vAlign w:val="center"/>
          </w:tcPr>
          <w:p w14:paraId="5E18442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Heaters</w:t>
            </w:r>
          </w:p>
        </w:tc>
        <w:tc>
          <w:tcPr>
            <w:tcW w:w="2693" w:type="dxa"/>
            <w:vAlign w:val="center"/>
          </w:tcPr>
          <w:p w14:paraId="63FC58EC" w14:textId="77777777" w:rsidR="00F56064" w:rsidRDefault="00892A34">
            <w:pPr>
              <w:rPr>
                <w:rFonts w:ascii="Nunito Sans" w:eastAsia="Nunito Sans" w:hAnsi="Nunito Sans" w:cs="Nunito Sans"/>
              </w:rPr>
            </w:pPr>
            <w:r>
              <w:rPr>
                <w:rFonts w:ascii="Nunito Sans" w:eastAsia="Nunito Sans" w:hAnsi="Nunito Sans" w:cs="Nunito Sans"/>
              </w:rPr>
              <w:t>Burning</w:t>
            </w:r>
          </w:p>
        </w:tc>
        <w:tc>
          <w:tcPr>
            <w:tcW w:w="2410" w:type="dxa"/>
            <w:vAlign w:val="center"/>
          </w:tcPr>
          <w:p w14:paraId="62EC491F"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DBE1FFA"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Heaters should only be turned on if required.</w:t>
            </w:r>
          </w:p>
          <w:p w14:paraId="21DD7B03"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Avoid direct contact with heaters. </w:t>
            </w:r>
          </w:p>
          <w:p w14:paraId="48C4D69D"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lastRenderedPageBreak/>
              <w:t>Where there are overhead heaters, avoid ball games inside.</w:t>
            </w:r>
          </w:p>
        </w:tc>
      </w:tr>
      <w:tr w:rsidR="00F56064" w14:paraId="32F186A1" w14:textId="77777777">
        <w:tc>
          <w:tcPr>
            <w:tcW w:w="2689" w:type="dxa"/>
            <w:vAlign w:val="center"/>
          </w:tcPr>
          <w:p w14:paraId="7E15133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Rubbish</w:t>
            </w:r>
          </w:p>
        </w:tc>
        <w:tc>
          <w:tcPr>
            <w:tcW w:w="2693" w:type="dxa"/>
            <w:vAlign w:val="center"/>
          </w:tcPr>
          <w:p w14:paraId="098E1246" w14:textId="77777777" w:rsidR="00F56064" w:rsidRDefault="00892A34">
            <w:pPr>
              <w:rPr>
                <w:rFonts w:ascii="Nunito Sans" w:eastAsia="Nunito Sans" w:hAnsi="Nunito Sans" w:cs="Nunito Sans"/>
              </w:rPr>
            </w:pPr>
            <w:r>
              <w:rPr>
                <w:rFonts w:ascii="Nunito Sans" w:eastAsia="Nunito Sans" w:hAnsi="Nunito Sans" w:cs="Nunito Sans"/>
              </w:rPr>
              <w:t>Disease / Vermin</w:t>
            </w:r>
          </w:p>
        </w:tc>
        <w:tc>
          <w:tcPr>
            <w:tcW w:w="2410" w:type="dxa"/>
            <w:vAlign w:val="center"/>
          </w:tcPr>
          <w:p w14:paraId="2A5FC865" w14:textId="77777777" w:rsidR="00F56064" w:rsidRDefault="00F56064">
            <w:pPr>
              <w:rPr>
                <w:rFonts w:ascii="Nunito Sans" w:eastAsia="Nunito Sans" w:hAnsi="Nunito Sans" w:cs="Nunito Sans"/>
              </w:rPr>
            </w:pPr>
          </w:p>
        </w:tc>
        <w:tc>
          <w:tcPr>
            <w:tcW w:w="7596" w:type="dxa"/>
            <w:vAlign w:val="center"/>
          </w:tcPr>
          <w:p w14:paraId="379790AD" w14:textId="77777777" w:rsidR="00F56064" w:rsidRDefault="00892A34">
            <w:pPr>
              <w:numPr>
                <w:ilvl w:val="0"/>
                <w:numId w:val="7"/>
              </w:numPr>
              <w:pBdr>
                <w:top w:val="nil"/>
                <w:left w:val="nil"/>
                <w:bottom w:val="nil"/>
                <w:right w:val="nil"/>
                <w:between w:val="nil"/>
              </w:pBdr>
              <w:spacing w:line="259" w:lineRule="auto"/>
              <w:rPr>
                <w:color w:val="000000"/>
              </w:rPr>
            </w:pPr>
            <w:r>
              <w:rPr>
                <w:rFonts w:ascii="Nunito Sans" w:eastAsia="Nunito Sans" w:hAnsi="Nunito Sans" w:cs="Nunito Sans"/>
                <w:color w:val="000000"/>
              </w:rPr>
              <w:t>Place all rubbish into bins at the end of the meeting, either inside or the main bins outside.</w:t>
            </w:r>
          </w:p>
          <w:p w14:paraId="4C960959" w14:textId="77777777" w:rsidR="00F56064" w:rsidRDefault="00892A34">
            <w:pPr>
              <w:numPr>
                <w:ilvl w:val="0"/>
                <w:numId w:val="7"/>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Ensure food waste is wrapped.</w:t>
            </w:r>
          </w:p>
        </w:tc>
      </w:tr>
      <w:tr w:rsidR="00F56064" w14:paraId="55819F79" w14:textId="77777777">
        <w:tc>
          <w:tcPr>
            <w:tcW w:w="2689" w:type="dxa"/>
            <w:vAlign w:val="center"/>
          </w:tcPr>
          <w:p w14:paraId="76C6AC85"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 xml:space="preserve">Cupboards </w:t>
            </w:r>
          </w:p>
          <w:p w14:paraId="3ED568F2"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(Inc. Storage Rooms)</w:t>
            </w:r>
          </w:p>
        </w:tc>
        <w:tc>
          <w:tcPr>
            <w:tcW w:w="2693" w:type="dxa"/>
            <w:vAlign w:val="center"/>
          </w:tcPr>
          <w:p w14:paraId="1C27E4DB" w14:textId="77777777" w:rsidR="00F56064" w:rsidRDefault="00892A34">
            <w:pPr>
              <w:rPr>
                <w:rFonts w:ascii="Nunito Sans" w:eastAsia="Nunito Sans" w:hAnsi="Nunito Sans" w:cs="Nunito Sans"/>
              </w:rPr>
            </w:pPr>
            <w:r>
              <w:rPr>
                <w:rFonts w:ascii="Nunito Sans" w:eastAsia="Nunito Sans" w:hAnsi="Nunito Sans" w:cs="Nunito Sans"/>
              </w:rPr>
              <w:t>Trapped fingers or limbs.</w:t>
            </w:r>
          </w:p>
          <w:p w14:paraId="41837056" w14:textId="77777777" w:rsidR="00F56064" w:rsidRDefault="00F56064">
            <w:pPr>
              <w:rPr>
                <w:rFonts w:ascii="Nunito Sans" w:eastAsia="Nunito Sans" w:hAnsi="Nunito Sans" w:cs="Nunito Sans"/>
              </w:rPr>
            </w:pPr>
          </w:p>
          <w:p w14:paraId="6A7977B8" w14:textId="77777777" w:rsidR="00F56064" w:rsidRDefault="00892A34">
            <w:pPr>
              <w:rPr>
                <w:rFonts w:ascii="Nunito Sans" w:eastAsia="Nunito Sans" w:hAnsi="Nunito Sans" w:cs="Nunito Sans"/>
              </w:rPr>
            </w:pPr>
            <w:r>
              <w:rPr>
                <w:rFonts w:ascii="Nunito Sans" w:eastAsia="Nunito Sans" w:hAnsi="Nunito Sans" w:cs="Nunito Sans"/>
              </w:rPr>
              <w:t>Impact injury</w:t>
            </w:r>
          </w:p>
          <w:p w14:paraId="50F2BDF0" w14:textId="77777777" w:rsidR="00F56064" w:rsidRDefault="00F56064">
            <w:pPr>
              <w:rPr>
                <w:rFonts w:ascii="Nunito Sans" w:eastAsia="Nunito Sans" w:hAnsi="Nunito Sans" w:cs="Nunito Sans"/>
              </w:rPr>
            </w:pPr>
          </w:p>
          <w:p w14:paraId="0B6D6FD7" w14:textId="77777777" w:rsidR="00F56064" w:rsidRDefault="00892A34">
            <w:pPr>
              <w:rPr>
                <w:rFonts w:ascii="Nunito Sans" w:eastAsia="Nunito Sans" w:hAnsi="Nunito Sans" w:cs="Nunito Sans"/>
              </w:rPr>
            </w:pPr>
            <w:r>
              <w:rPr>
                <w:rFonts w:ascii="Nunito Sans" w:eastAsia="Nunito Sans" w:hAnsi="Nunito Sans" w:cs="Nunito Sans"/>
              </w:rPr>
              <w:t>Falling objects</w:t>
            </w:r>
          </w:p>
        </w:tc>
        <w:tc>
          <w:tcPr>
            <w:tcW w:w="2410" w:type="dxa"/>
            <w:vAlign w:val="center"/>
          </w:tcPr>
          <w:p w14:paraId="006841CF"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596" w:type="dxa"/>
            <w:vAlign w:val="center"/>
          </w:tcPr>
          <w:p w14:paraId="3AB1463E"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be warned of the risks of using cupboards and be advised to exercise caution around them.</w:t>
            </w:r>
          </w:p>
          <w:p w14:paraId="3DE07A2A"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Permission should be granted before young people access the equipment inside the cupboards.</w:t>
            </w:r>
          </w:p>
          <w:p w14:paraId="67BB639D"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Younger members should be assisted by leaders when reaching high cupboards.</w:t>
            </w:r>
          </w:p>
          <w:p w14:paraId="1AE96D62"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Do not stand on chairs or other objects to reach items in cupboards.</w:t>
            </w:r>
          </w:p>
          <w:p w14:paraId="0815F8EF"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Ensure items put back in cupboards are secure and cannot fall on opening the cupboard.</w:t>
            </w:r>
          </w:p>
          <w:p w14:paraId="4DFBA25E"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Any materials stored at height should be securely placed or fastened to minimise potential movement.</w:t>
            </w:r>
          </w:p>
          <w:p w14:paraId="4990DD2B"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Storage of materials up high should be limited, particularly heavy or sharp objects.</w:t>
            </w:r>
          </w:p>
        </w:tc>
      </w:tr>
    </w:tbl>
    <w:p w14:paraId="68CFD187" w14:textId="77777777" w:rsidR="00F56064" w:rsidRDefault="00F56064">
      <w:pPr>
        <w:spacing w:before="240"/>
        <w:rPr>
          <w:rFonts w:ascii="Nunito Sans" w:eastAsia="Nunito Sans" w:hAnsi="Nunito Sans" w:cs="Nunito Sans"/>
          <w:b/>
          <w:bCs/>
          <w:color w:val="7414DC"/>
          <w:sz w:val="28"/>
          <w:szCs w:val="28"/>
        </w:rPr>
      </w:pPr>
    </w:p>
    <w:p w14:paraId="07A60974" w14:textId="77777777" w:rsidR="00F56064" w:rsidRDefault="00F56064">
      <w:pPr>
        <w:spacing w:before="240"/>
        <w:rPr>
          <w:rFonts w:ascii="Nunito Sans" w:eastAsia="Nunito Sans" w:hAnsi="Nunito Sans" w:cs="Nunito Sans"/>
          <w:b/>
          <w:bCs/>
          <w:color w:val="7414DC"/>
          <w:sz w:val="28"/>
          <w:szCs w:val="28"/>
        </w:rPr>
      </w:pPr>
    </w:p>
    <w:p w14:paraId="07C55FB7" w14:textId="77777777" w:rsidR="00F56064" w:rsidRDefault="00F56064">
      <w:pPr>
        <w:spacing w:before="240"/>
        <w:rPr>
          <w:rFonts w:ascii="Nunito Sans" w:eastAsia="Nunito Sans" w:hAnsi="Nunito Sans" w:cs="Nunito Sans"/>
          <w:b/>
          <w:bCs/>
          <w:color w:val="7414DC"/>
          <w:sz w:val="28"/>
          <w:szCs w:val="28"/>
        </w:rPr>
      </w:pPr>
    </w:p>
    <w:p w14:paraId="39F5A847" w14:textId="77777777" w:rsidR="00F56064" w:rsidRDefault="00F56064">
      <w:pPr>
        <w:spacing w:before="240"/>
        <w:rPr>
          <w:rFonts w:ascii="Nunito Sans" w:eastAsia="Nunito Sans" w:hAnsi="Nunito Sans" w:cs="Nunito Sans"/>
          <w:b/>
          <w:bCs/>
          <w:color w:val="7414DC"/>
          <w:sz w:val="28"/>
          <w:szCs w:val="28"/>
        </w:rPr>
      </w:pPr>
    </w:p>
    <w:p w14:paraId="21826465" w14:textId="77777777" w:rsidR="002A7F87" w:rsidRDefault="002A7F87">
      <w:pPr>
        <w:spacing w:before="240"/>
        <w:rPr>
          <w:rFonts w:ascii="Nunito Sans" w:eastAsia="Nunito Sans" w:hAnsi="Nunito Sans" w:cs="Nunito Sans"/>
          <w:b/>
          <w:bCs/>
          <w:color w:val="7414DC"/>
          <w:sz w:val="28"/>
          <w:szCs w:val="28"/>
        </w:rPr>
      </w:pPr>
    </w:p>
    <w:p w14:paraId="156210C9" w14:textId="38FEC96E" w:rsidR="00F56064" w:rsidRDefault="00892A34">
      <w:pPr>
        <w:spacing w:before="240"/>
        <w:rPr>
          <w:rFonts w:ascii="Nunito Sans" w:eastAsia="Nunito Sans" w:hAnsi="Nunito Sans" w:cs="Nunito Sans"/>
          <w:b/>
          <w:bCs/>
          <w:color w:val="FF0000"/>
          <w:sz w:val="28"/>
          <w:szCs w:val="28"/>
        </w:rPr>
      </w:pPr>
      <w:r>
        <w:rPr>
          <w:rFonts w:ascii="Nunito Sans" w:eastAsia="Nunito Sans" w:hAnsi="Nunito Sans" w:cs="Nunito Sans"/>
          <w:b/>
          <w:bCs/>
          <w:color w:val="FF0000"/>
          <w:sz w:val="28"/>
          <w:szCs w:val="28"/>
        </w:rPr>
        <w:t>Building – Fire Action Plan</w:t>
      </w:r>
    </w:p>
    <w:tbl>
      <w:tblPr>
        <w:tblStyle w:val="a1"/>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1565"/>
      </w:tblGrid>
      <w:tr w:rsidR="00F56064" w14:paraId="71414D36" w14:textId="77777777">
        <w:trPr>
          <w:trHeight w:val="524"/>
        </w:trPr>
        <w:tc>
          <w:tcPr>
            <w:tcW w:w="3823" w:type="dxa"/>
            <w:vAlign w:val="center"/>
          </w:tcPr>
          <w:p w14:paraId="6E2AA6EA" w14:textId="77777777" w:rsidR="00F56064" w:rsidRDefault="00892A34">
            <w:pPr>
              <w:rPr>
                <w:rFonts w:ascii="Nunito Sans" w:eastAsia="Nunito Sans" w:hAnsi="Nunito Sans" w:cs="Nunito Sans"/>
              </w:rPr>
            </w:pPr>
            <w:r>
              <w:rPr>
                <w:rFonts w:ascii="Nunito Sans" w:eastAsia="Nunito Sans" w:hAnsi="Nunito Sans" w:cs="Nunito Sans"/>
                <w:b/>
                <w:bCs/>
              </w:rPr>
              <w:t>Emergency Procedures Notice</w:t>
            </w:r>
          </w:p>
        </w:tc>
        <w:tc>
          <w:tcPr>
            <w:tcW w:w="11565" w:type="dxa"/>
            <w:vAlign w:val="center"/>
          </w:tcPr>
          <w:p w14:paraId="75524C2D"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This guidance is made available to all leaders and members via the Group’s website.</w:t>
            </w:r>
          </w:p>
        </w:tc>
      </w:tr>
      <w:tr w:rsidR="00F56064" w14:paraId="07FDD119" w14:textId="77777777">
        <w:trPr>
          <w:trHeight w:val="1545"/>
        </w:trPr>
        <w:tc>
          <w:tcPr>
            <w:tcW w:w="3823" w:type="dxa"/>
            <w:vAlign w:val="center"/>
          </w:tcPr>
          <w:p w14:paraId="713BFBFD" w14:textId="77777777" w:rsidR="00F56064" w:rsidRDefault="00892A34">
            <w:pPr>
              <w:rPr>
                <w:rFonts w:ascii="Nunito Sans" w:eastAsia="Nunito Sans" w:hAnsi="Nunito Sans" w:cs="Nunito Sans"/>
              </w:rPr>
            </w:pPr>
            <w:r>
              <w:rPr>
                <w:rFonts w:ascii="Nunito Sans" w:eastAsia="Nunito Sans" w:hAnsi="Nunito Sans" w:cs="Nunito Sans"/>
                <w:b/>
                <w:bCs/>
              </w:rPr>
              <w:t>Precautions</w:t>
            </w:r>
          </w:p>
        </w:tc>
        <w:tc>
          <w:tcPr>
            <w:tcW w:w="11565" w:type="dxa"/>
            <w:vAlign w:val="center"/>
          </w:tcPr>
          <w:p w14:paraId="253EFDFE"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All fire exits and escape routes should be checked before participants arrive to ensure unlocked and clear.  </w:t>
            </w:r>
          </w:p>
          <w:p w14:paraId="7CA2AE18"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All leaders and young leaders know what to do in the event of a fire and where the fire /emergency assembly point is.</w:t>
            </w:r>
          </w:p>
        </w:tc>
      </w:tr>
      <w:tr w:rsidR="00F56064" w14:paraId="1BF82BAA" w14:textId="77777777">
        <w:trPr>
          <w:trHeight w:val="2620"/>
        </w:trPr>
        <w:tc>
          <w:tcPr>
            <w:tcW w:w="3823" w:type="dxa"/>
            <w:vAlign w:val="center"/>
          </w:tcPr>
          <w:p w14:paraId="2F4B61A8" w14:textId="77777777" w:rsidR="00F56064" w:rsidRDefault="00892A34">
            <w:pPr>
              <w:rPr>
                <w:rFonts w:ascii="Nunito Sans" w:eastAsia="Nunito Sans" w:hAnsi="Nunito Sans" w:cs="Nunito Sans"/>
              </w:rPr>
            </w:pPr>
            <w:r>
              <w:rPr>
                <w:rFonts w:ascii="Nunito Sans" w:eastAsia="Nunito Sans" w:hAnsi="Nunito Sans" w:cs="Nunito Sans"/>
                <w:b/>
                <w:bCs/>
              </w:rPr>
              <w:t>Discovery of a Fire</w:t>
            </w:r>
          </w:p>
        </w:tc>
        <w:tc>
          <w:tcPr>
            <w:tcW w:w="11565" w:type="dxa"/>
            <w:vAlign w:val="center"/>
          </w:tcPr>
          <w:p w14:paraId="79EE3EFF"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If you hear the smoke alarm or discover a fire raise the alarm by shouting ‘FIRE’ and warn people in the vicinity of the fire.  </w:t>
            </w:r>
          </w:p>
          <w:p w14:paraId="43F3BC17"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Do not put yourself at risk.  </w:t>
            </w:r>
          </w:p>
          <w:p w14:paraId="78839724"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Leave the building straight away.</w:t>
            </w:r>
          </w:p>
          <w:p w14:paraId="6B4A49A5"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If you hear the smoke alarm, follow the Evacuation Procedures without delay.</w:t>
            </w:r>
          </w:p>
        </w:tc>
      </w:tr>
      <w:tr w:rsidR="00F56064" w14:paraId="0E79532C" w14:textId="77777777">
        <w:trPr>
          <w:trHeight w:val="1048"/>
        </w:trPr>
        <w:tc>
          <w:tcPr>
            <w:tcW w:w="3823" w:type="dxa"/>
            <w:vAlign w:val="center"/>
          </w:tcPr>
          <w:p w14:paraId="1AAFE1D1" w14:textId="77777777" w:rsidR="00F56064" w:rsidRDefault="00892A34">
            <w:pPr>
              <w:rPr>
                <w:rFonts w:ascii="Nunito Sans" w:eastAsia="Nunito Sans" w:hAnsi="Nunito Sans" w:cs="Nunito Sans"/>
              </w:rPr>
            </w:pPr>
            <w:r>
              <w:rPr>
                <w:rFonts w:ascii="Nunito Sans" w:eastAsia="Nunito Sans" w:hAnsi="Nunito Sans" w:cs="Nunito Sans"/>
                <w:b/>
                <w:bCs/>
              </w:rPr>
              <w:t>Alerting the Emergency Services</w:t>
            </w:r>
          </w:p>
        </w:tc>
        <w:tc>
          <w:tcPr>
            <w:tcW w:w="11565" w:type="dxa"/>
            <w:vAlign w:val="center"/>
          </w:tcPr>
          <w:p w14:paraId="6876C639" w14:textId="77777777" w:rsidR="00F56064" w:rsidRDefault="00892A34">
            <w:pPr>
              <w:numPr>
                <w:ilvl w:val="0"/>
                <w:numId w:val="13"/>
              </w:numPr>
              <w:pBdr>
                <w:top w:val="nil"/>
                <w:left w:val="nil"/>
                <w:bottom w:val="nil"/>
                <w:right w:val="nil"/>
                <w:between w:val="nil"/>
              </w:pBdr>
              <w:spacing w:line="259" w:lineRule="auto"/>
              <w:rPr>
                <w:color w:val="000000"/>
              </w:rPr>
            </w:pPr>
            <w:r>
              <w:rPr>
                <w:rFonts w:ascii="Nunito Sans" w:eastAsia="Nunito Sans" w:hAnsi="Nunito Sans" w:cs="Nunito Sans"/>
                <w:color w:val="000000"/>
              </w:rPr>
              <w:t xml:space="preserve">This should be done by anyone finding a fire at the soonest opportunity.  </w:t>
            </w:r>
          </w:p>
          <w:p w14:paraId="2F9F547F" w14:textId="77777777" w:rsidR="00F56064" w:rsidRDefault="00892A34">
            <w:pPr>
              <w:numPr>
                <w:ilvl w:val="0"/>
                <w:numId w:val="1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They need to dial 999 and ask for the Fire Service. </w:t>
            </w:r>
          </w:p>
        </w:tc>
      </w:tr>
      <w:tr w:rsidR="00F56064" w14:paraId="384B5BEF" w14:textId="77777777">
        <w:trPr>
          <w:trHeight w:val="1545"/>
        </w:trPr>
        <w:tc>
          <w:tcPr>
            <w:tcW w:w="3823" w:type="dxa"/>
            <w:vAlign w:val="center"/>
          </w:tcPr>
          <w:p w14:paraId="5F7879F4" w14:textId="77777777" w:rsidR="00F56064" w:rsidRDefault="00892A34">
            <w:pPr>
              <w:rPr>
                <w:rFonts w:ascii="Nunito Sans" w:eastAsia="Nunito Sans" w:hAnsi="Nunito Sans" w:cs="Nunito Sans"/>
              </w:rPr>
            </w:pPr>
            <w:r>
              <w:rPr>
                <w:rFonts w:ascii="Nunito Sans" w:eastAsia="Nunito Sans" w:hAnsi="Nunito Sans" w:cs="Nunito Sans"/>
                <w:b/>
                <w:bCs/>
              </w:rPr>
              <w:t>Assembly Point</w:t>
            </w:r>
          </w:p>
        </w:tc>
        <w:tc>
          <w:tcPr>
            <w:tcW w:w="11565" w:type="dxa"/>
            <w:vAlign w:val="center"/>
          </w:tcPr>
          <w:p w14:paraId="2BEB5D9C" w14:textId="77777777" w:rsidR="00F56064" w:rsidRDefault="00892A34">
            <w:pPr>
              <w:numPr>
                <w:ilvl w:val="0"/>
                <w:numId w:val="4"/>
              </w:numPr>
              <w:pBdr>
                <w:top w:val="nil"/>
                <w:left w:val="nil"/>
                <w:bottom w:val="nil"/>
                <w:right w:val="nil"/>
                <w:between w:val="nil"/>
              </w:pBdr>
              <w:spacing w:line="259" w:lineRule="auto"/>
              <w:rPr>
                <w:color w:val="000000"/>
              </w:rPr>
            </w:pPr>
            <w:r>
              <w:rPr>
                <w:rFonts w:ascii="Nunito Sans" w:eastAsia="Nunito Sans" w:hAnsi="Nunito Sans" w:cs="Nunito Sans"/>
                <w:color w:val="000000"/>
              </w:rPr>
              <w:t>Upon evacuating the building, proceed to the assembly point.</w:t>
            </w:r>
          </w:p>
          <w:p w14:paraId="7F72E696" w14:textId="77777777" w:rsidR="00F56064" w:rsidRDefault="00892A34">
            <w:pPr>
              <w:numPr>
                <w:ilvl w:val="0"/>
                <w:numId w:val="4"/>
              </w:numPr>
              <w:pBdr>
                <w:top w:val="nil"/>
                <w:left w:val="nil"/>
                <w:bottom w:val="nil"/>
                <w:right w:val="nil"/>
                <w:between w:val="nil"/>
              </w:pBdr>
              <w:spacing w:line="259" w:lineRule="auto"/>
              <w:ind w:left="1452" w:hanging="284"/>
              <w:rPr>
                <w:color w:val="000000"/>
              </w:rPr>
            </w:pPr>
            <w:r>
              <w:rPr>
                <w:rFonts w:ascii="Nunito Sans" w:eastAsia="Nunito Sans" w:hAnsi="Nunito Sans" w:cs="Nunito Sans"/>
                <w:color w:val="000000"/>
              </w:rPr>
              <w:t>St. Paul’s – Yew Tree at the far end of the Churchyard</w:t>
            </w:r>
          </w:p>
          <w:p w14:paraId="7604FC2E" w14:textId="77777777" w:rsidR="00F56064" w:rsidRDefault="00892A34">
            <w:pPr>
              <w:numPr>
                <w:ilvl w:val="0"/>
                <w:numId w:val="4"/>
              </w:numPr>
              <w:pBdr>
                <w:top w:val="nil"/>
                <w:left w:val="nil"/>
                <w:bottom w:val="nil"/>
                <w:right w:val="nil"/>
                <w:between w:val="nil"/>
              </w:pBdr>
              <w:spacing w:after="160" w:line="259" w:lineRule="auto"/>
              <w:ind w:left="1452" w:hanging="284"/>
              <w:rPr>
                <w:color w:val="000000"/>
              </w:rPr>
            </w:pPr>
            <w:r>
              <w:rPr>
                <w:rFonts w:ascii="Nunito Sans" w:eastAsia="Nunito Sans" w:hAnsi="Nunito Sans" w:cs="Nunito Sans"/>
                <w:color w:val="000000"/>
              </w:rPr>
              <w:t>St. Peters – End of the outdoor grass space.</w:t>
            </w:r>
          </w:p>
        </w:tc>
      </w:tr>
      <w:tr w:rsidR="00F56064" w14:paraId="35FA64B2" w14:textId="77777777">
        <w:trPr>
          <w:trHeight w:val="1048"/>
        </w:trPr>
        <w:tc>
          <w:tcPr>
            <w:tcW w:w="3823" w:type="dxa"/>
            <w:vAlign w:val="center"/>
          </w:tcPr>
          <w:p w14:paraId="3E12B6F7" w14:textId="77777777" w:rsidR="00F56064" w:rsidRDefault="00892A34">
            <w:pPr>
              <w:rPr>
                <w:rFonts w:ascii="Nunito Sans" w:eastAsia="Nunito Sans" w:hAnsi="Nunito Sans" w:cs="Nunito Sans"/>
              </w:rPr>
            </w:pPr>
            <w:r>
              <w:rPr>
                <w:rFonts w:ascii="Nunito Sans" w:eastAsia="Nunito Sans" w:hAnsi="Nunito Sans" w:cs="Nunito Sans"/>
                <w:b/>
                <w:bCs/>
              </w:rPr>
              <w:t>Flammable Materials</w:t>
            </w:r>
          </w:p>
        </w:tc>
        <w:tc>
          <w:tcPr>
            <w:tcW w:w="11565" w:type="dxa"/>
            <w:vAlign w:val="center"/>
          </w:tcPr>
          <w:p w14:paraId="6F020515" w14:textId="77777777" w:rsidR="00F56064" w:rsidRDefault="00892A34">
            <w:pPr>
              <w:rPr>
                <w:rFonts w:ascii="Nunito Sans" w:eastAsia="Nunito Sans" w:hAnsi="Nunito Sans" w:cs="Nunito Sans"/>
              </w:rPr>
            </w:pPr>
            <w:r>
              <w:rPr>
                <w:rFonts w:ascii="Nunito Sans" w:eastAsia="Nunito Sans" w:hAnsi="Nunito Sans" w:cs="Nunito Sans"/>
              </w:rPr>
              <w:t>St. Peters Headquarters:</w:t>
            </w:r>
          </w:p>
          <w:p w14:paraId="3B89F14A" w14:textId="77777777" w:rsidR="00F56064" w:rsidRDefault="00892A34">
            <w:pPr>
              <w:numPr>
                <w:ilvl w:val="0"/>
                <w:numId w:val="4"/>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Several Propane and Butane PLG gas bottles are stored behind the main building.</w:t>
            </w:r>
          </w:p>
        </w:tc>
      </w:tr>
    </w:tbl>
    <w:p w14:paraId="455F22D6" w14:textId="77777777" w:rsidR="002A7F87" w:rsidRDefault="002A7F87">
      <w:pPr>
        <w:spacing w:before="240"/>
        <w:rPr>
          <w:rFonts w:ascii="Nunito Sans" w:eastAsia="Nunito Sans" w:hAnsi="Nunito Sans" w:cs="Nunito Sans"/>
          <w:b/>
          <w:bCs/>
          <w:color w:val="7414DC"/>
          <w:sz w:val="28"/>
          <w:szCs w:val="28"/>
        </w:rPr>
      </w:pPr>
    </w:p>
    <w:p w14:paraId="61F5DF12" w14:textId="22522B98"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Building – Toilets</w:t>
      </w:r>
    </w:p>
    <w:tbl>
      <w:tblPr>
        <w:tblStyle w:val="a2"/>
        <w:tblW w:w="15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2695"/>
        <w:gridCol w:w="2412"/>
        <w:gridCol w:w="7603"/>
      </w:tblGrid>
      <w:tr w:rsidR="00F56064" w14:paraId="1F79EBBA" w14:textId="77777777">
        <w:trPr>
          <w:trHeight w:val="418"/>
        </w:trPr>
        <w:tc>
          <w:tcPr>
            <w:tcW w:w="2691" w:type="dxa"/>
            <w:shd w:val="clear" w:color="auto" w:fill="BFBFBF"/>
            <w:vAlign w:val="center"/>
          </w:tcPr>
          <w:p w14:paraId="307BB0A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5" w:type="dxa"/>
            <w:shd w:val="clear" w:color="auto" w:fill="BFBFBF"/>
            <w:vAlign w:val="center"/>
          </w:tcPr>
          <w:p w14:paraId="1434947E"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2" w:type="dxa"/>
            <w:shd w:val="clear" w:color="auto" w:fill="BFBFBF"/>
            <w:vAlign w:val="center"/>
          </w:tcPr>
          <w:p w14:paraId="4031647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603" w:type="dxa"/>
            <w:shd w:val="clear" w:color="auto" w:fill="BFBFBF"/>
            <w:vAlign w:val="center"/>
          </w:tcPr>
          <w:p w14:paraId="41E8EA8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52FB9F31" w14:textId="77777777">
        <w:trPr>
          <w:trHeight w:val="2395"/>
        </w:trPr>
        <w:tc>
          <w:tcPr>
            <w:tcW w:w="2691" w:type="dxa"/>
            <w:vAlign w:val="center"/>
          </w:tcPr>
          <w:p w14:paraId="2354F844"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Water Supply</w:t>
            </w:r>
          </w:p>
        </w:tc>
        <w:tc>
          <w:tcPr>
            <w:tcW w:w="2695" w:type="dxa"/>
            <w:vAlign w:val="center"/>
          </w:tcPr>
          <w:p w14:paraId="0DC51D4D" w14:textId="77777777" w:rsidR="00F56064" w:rsidRDefault="00892A34">
            <w:pPr>
              <w:rPr>
                <w:rFonts w:ascii="Nunito Sans" w:eastAsia="Nunito Sans" w:hAnsi="Nunito Sans" w:cs="Nunito Sans"/>
              </w:rPr>
            </w:pPr>
            <w:r>
              <w:rPr>
                <w:rFonts w:ascii="Nunito Sans" w:eastAsia="Nunito Sans" w:hAnsi="Nunito Sans" w:cs="Nunito Sans"/>
              </w:rPr>
              <w:t>Leaks.</w:t>
            </w:r>
          </w:p>
          <w:p w14:paraId="5E01C938" w14:textId="77777777" w:rsidR="00F56064" w:rsidRDefault="00892A34">
            <w:pPr>
              <w:rPr>
                <w:rFonts w:ascii="Nunito Sans" w:eastAsia="Nunito Sans" w:hAnsi="Nunito Sans" w:cs="Nunito Sans"/>
              </w:rPr>
            </w:pPr>
            <w:r>
              <w:rPr>
                <w:rFonts w:ascii="Nunito Sans" w:eastAsia="Nunito Sans" w:hAnsi="Nunito Sans" w:cs="Nunito Sans"/>
              </w:rPr>
              <w:t>Burst Pipes</w:t>
            </w:r>
          </w:p>
          <w:p w14:paraId="059156AB" w14:textId="77777777" w:rsidR="00F56064" w:rsidRDefault="00892A34">
            <w:pPr>
              <w:rPr>
                <w:rFonts w:ascii="Nunito Sans" w:eastAsia="Nunito Sans" w:hAnsi="Nunito Sans" w:cs="Nunito Sans"/>
              </w:rPr>
            </w:pPr>
            <w:r>
              <w:rPr>
                <w:rFonts w:ascii="Nunito Sans" w:eastAsia="Nunito Sans" w:hAnsi="Nunito Sans" w:cs="Nunito Sans"/>
              </w:rPr>
              <w:t>Legionella</w:t>
            </w:r>
          </w:p>
        </w:tc>
        <w:tc>
          <w:tcPr>
            <w:tcW w:w="2412" w:type="dxa"/>
            <w:vAlign w:val="center"/>
          </w:tcPr>
          <w:p w14:paraId="33B6921F"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603" w:type="dxa"/>
            <w:vAlign w:val="center"/>
          </w:tcPr>
          <w:p w14:paraId="7E108B58" w14:textId="77777777" w:rsidR="00F56064" w:rsidRDefault="00892A34">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Water should not be left to stagnate, as diseases can be present. Systems should be flushed out or through regularly.</w:t>
            </w:r>
          </w:p>
          <w:p w14:paraId="5BBEB83C" w14:textId="77777777" w:rsidR="00F56064" w:rsidRDefault="00892A34">
            <w:pPr>
              <w:numPr>
                <w:ilvl w:val="0"/>
                <w:numId w:val="1"/>
              </w:numPr>
              <w:pBdr>
                <w:top w:val="nil"/>
                <w:left w:val="nil"/>
                <w:bottom w:val="nil"/>
                <w:right w:val="nil"/>
                <w:between w:val="nil"/>
              </w:pBdr>
              <w:spacing w:line="259" w:lineRule="auto"/>
              <w:rPr>
                <w:color w:val="000000"/>
              </w:rPr>
            </w:pPr>
            <w:r>
              <w:rPr>
                <w:rFonts w:ascii="Nunito Sans" w:eastAsia="Nunito Sans" w:hAnsi="Nunito Sans" w:cs="Nunito Sans"/>
                <w:color w:val="000000"/>
              </w:rPr>
              <w:t>In the event of a leak, the system should be turned off. Leaders should know the location for this.</w:t>
            </w:r>
          </w:p>
          <w:p w14:paraId="3EAECD02" w14:textId="77777777" w:rsidR="00F56064" w:rsidRDefault="00892A34">
            <w:pPr>
              <w:numPr>
                <w:ilvl w:val="0"/>
                <w:numId w:val="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In the event of a leak, the areas should be vacated as soon as possible, and the water cleared.</w:t>
            </w:r>
          </w:p>
        </w:tc>
      </w:tr>
      <w:tr w:rsidR="00F56064" w14:paraId="5C4FF2E3" w14:textId="77777777">
        <w:trPr>
          <w:trHeight w:val="2400"/>
        </w:trPr>
        <w:tc>
          <w:tcPr>
            <w:tcW w:w="2691" w:type="dxa"/>
            <w:vAlign w:val="center"/>
          </w:tcPr>
          <w:p w14:paraId="1A16EFFF"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Pathogens</w:t>
            </w:r>
          </w:p>
        </w:tc>
        <w:tc>
          <w:tcPr>
            <w:tcW w:w="2695" w:type="dxa"/>
            <w:vAlign w:val="center"/>
          </w:tcPr>
          <w:p w14:paraId="7D01D144" w14:textId="77777777" w:rsidR="00F56064" w:rsidRDefault="00892A34">
            <w:pPr>
              <w:rPr>
                <w:rFonts w:ascii="Nunito Sans" w:eastAsia="Nunito Sans" w:hAnsi="Nunito Sans" w:cs="Nunito Sans"/>
              </w:rPr>
            </w:pPr>
            <w:r>
              <w:rPr>
                <w:rFonts w:ascii="Nunito Sans" w:eastAsia="Nunito Sans" w:hAnsi="Nunito Sans" w:cs="Nunito Sans"/>
              </w:rPr>
              <w:t>Disease</w:t>
            </w:r>
          </w:p>
        </w:tc>
        <w:tc>
          <w:tcPr>
            <w:tcW w:w="2412" w:type="dxa"/>
            <w:vAlign w:val="center"/>
          </w:tcPr>
          <w:p w14:paraId="49C6106B" w14:textId="77777777" w:rsidR="00F56064" w:rsidRDefault="00892A34">
            <w:pPr>
              <w:rPr>
                <w:rFonts w:ascii="Nunito Sans" w:eastAsia="Nunito Sans" w:hAnsi="Nunito Sans" w:cs="Nunito Sans"/>
              </w:rPr>
            </w:pPr>
            <w:r>
              <w:rPr>
                <w:rFonts w:ascii="Nunito Sans" w:eastAsia="Nunito Sans" w:hAnsi="Nunito Sans" w:cs="Nunito Sans"/>
              </w:rPr>
              <w:t>All</w:t>
            </w:r>
          </w:p>
        </w:tc>
        <w:tc>
          <w:tcPr>
            <w:tcW w:w="7603" w:type="dxa"/>
            <w:vAlign w:val="center"/>
          </w:tcPr>
          <w:p w14:paraId="4E70B64E" w14:textId="77777777" w:rsidR="00F56064" w:rsidRDefault="00892A34">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Wash hands after using the toilet, leaders could check for younger members.</w:t>
            </w:r>
          </w:p>
          <w:p w14:paraId="550EBB95" w14:textId="77777777" w:rsidR="00F56064" w:rsidRDefault="00892A34">
            <w:pPr>
              <w:numPr>
                <w:ilvl w:val="0"/>
                <w:numId w:val="2"/>
              </w:numPr>
              <w:pBdr>
                <w:top w:val="nil"/>
                <w:left w:val="nil"/>
                <w:bottom w:val="nil"/>
                <w:right w:val="nil"/>
                <w:between w:val="nil"/>
              </w:pBdr>
              <w:spacing w:line="259" w:lineRule="auto"/>
              <w:rPr>
                <w:color w:val="000000"/>
              </w:rPr>
            </w:pPr>
            <w:r>
              <w:rPr>
                <w:rFonts w:ascii="Nunito Sans" w:eastAsia="Nunito Sans" w:hAnsi="Nunito Sans" w:cs="Nunito Sans"/>
                <w:color w:val="000000"/>
              </w:rPr>
              <w:t>Check for a good supply of toilet paper, soap, towels or hand-drying facilities.</w:t>
            </w:r>
          </w:p>
          <w:p w14:paraId="313F1686" w14:textId="77777777" w:rsidR="00F56064" w:rsidRDefault="00892A34">
            <w:pPr>
              <w:numPr>
                <w:ilvl w:val="0"/>
                <w:numId w:val="2"/>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 xml:space="preserve">Check toilet and kitchen facilities are clean before use. Clean as required. </w:t>
            </w:r>
          </w:p>
        </w:tc>
      </w:tr>
      <w:tr w:rsidR="00F56064" w14:paraId="36D48954" w14:textId="77777777">
        <w:trPr>
          <w:trHeight w:val="2402"/>
        </w:trPr>
        <w:tc>
          <w:tcPr>
            <w:tcW w:w="2691" w:type="dxa"/>
            <w:vAlign w:val="center"/>
          </w:tcPr>
          <w:p w14:paraId="0225D100"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Cleaning Materials</w:t>
            </w:r>
          </w:p>
        </w:tc>
        <w:tc>
          <w:tcPr>
            <w:tcW w:w="2695" w:type="dxa"/>
            <w:vAlign w:val="center"/>
          </w:tcPr>
          <w:p w14:paraId="7FCF9B01" w14:textId="77777777" w:rsidR="00F56064" w:rsidRDefault="00892A34">
            <w:pPr>
              <w:rPr>
                <w:rFonts w:ascii="Nunito Sans" w:eastAsia="Nunito Sans" w:hAnsi="Nunito Sans" w:cs="Nunito Sans"/>
              </w:rPr>
            </w:pPr>
            <w:r>
              <w:rPr>
                <w:rFonts w:ascii="Nunito Sans" w:eastAsia="Nunito Sans" w:hAnsi="Nunito Sans" w:cs="Nunito Sans"/>
              </w:rPr>
              <w:t xml:space="preserve">Fumes, </w:t>
            </w:r>
          </w:p>
          <w:p w14:paraId="5A7A636F" w14:textId="77777777" w:rsidR="00F56064" w:rsidRDefault="00892A34">
            <w:pPr>
              <w:rPr>
                <w:rFonts w:ascii="Nunito Sans" w:eastAsia="Nunito Sans" w:hAnsi="Nunito Sans" w:cs="Nunito Sans"/>
              </w:rPr>
            </w:pPr>
            <w:r>
              <w:rPr>
                <w:rFonts w:ascii="Nunito Sans" w:eastAsia="Nunito Sans" w:hAnsi="Nunito Sans" w:cs="Nunito Sans"/>
              </w:rPr>
              <w:t>Chemical burns</w:t>
            </w:r>
          </w:p>
          <w:p w14:paraId="244583A6" w14:textId="77777777" w:rsidR="00F56064" w:rsidRDefault="00892A34">
            <w:pPr>
              <w:rPr>
                <w:rFonts w:ascii="Nunito Sans" w:eastAsia="Nunito Sans" w:hAnsi="Nunito Sans" w:cs="Nunito Sans"/>
              </w:rPr>
            </w:pPr>
            <w:r>
              <w:rPr>
                <w:rFonts w:ascii="Nunito Sans" w:eastAsia="Nunito Sans" w:hAnsi="Nunito Sans" w:cs="Nunito Sans"/>
              </w:rPr>
              <w:t>Injuries from misuse</w:t>
            </w:r>
          </w:p>
        </w:tc>
        <w:tc>
          <w:tcPr>
            <w:tcW w:w="2412" w:type="dxa"/>
            <w:vAlign w:val="center"/>
          </w:tcPr>
          <w:p w14:paraId="19D8477B"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603" w:type="dxa"/>
            <w:vAlign w:val="center"/>
          </w:tcPr>
          <w:p w14:paraId="193AFACD"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Train leaders and young people on the correct use of cleaning materials if required. Read the labels carefully.</w:t>
            </w:r>
          </w:p>
          <w:p w14:paraId="06B43808"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Avoid mixing bleach with other cleaning materials.</w:t>
            </w:r>
          </w:p>
          <w:p w14:paraId="4AD64F2A" w14:textId="77777777" w:rsidR="00F56064" w:rsidRDefault="00892A34">
            <w:pPr>
              <w:numPr>
                <w:ilvl w:val="0"/>
                <w:numId w:val="3"/>
              </w:numPr>
              <w:pBdr>
                <w:top w:val="nil"/>
                <w:left w:val="nil"/>
                <w:bottom w:val="nil"/>
                <w:right w:val="nil"/>
                <w:between w:val="nil"/>
              </w:pBdr>
              <w:spacing w:line="259" w:lineRule="auto"/>
              <w:rPr>
                <w:color w:val="000000"/>
              </w:rPr>
            </w:pPr>
            <w:r>
              <w:rPr>
                <w:rFonts w:ascii="Nunito Sans" w:eastAsia="Nunito Sans" w:hAnsi="Nunito Sans" w:cs="Nunito Sans"/>
                <w:color w:val="000000"/>
              </w:rPr>
              <w:t>Limit access to chemicals (those used for cleaning) by locking them away or putting them out of reach of young people.</w:t>
            </w:r>
          </w:p>
          <w:p w14:paraId="1AA7EA4F" w14:textId="77777777" w:rsidR="00F56064" w:rsidRDefault="00892A34">
            <w:pPr>
              <w:numPr>
                <w:ilvl w:val="0"/>
                <w:numId w:val="3"/>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Adults to supervise any use.</w:t>
            </w:r>
          </w:p>
        </w:tc>
      </w:tr>
    </w:tbl>
    <w:p w14:paraId="12A530F0" w14:textId="77777777" w:rsidR="00F56064" w:rsidRDefault="00F56064">
      <w:pPr>
        <w:spacing w:before="240"/>
        <w:rPr>
          <w:rFonts w:ascii="Nunito Sans" w:eastAsia="Nunito Sans" w:hAnsi="Nunito Sans" w:cs="Nunito Sans"/>
          <w:b/>
          <w:bCs/>
          <w:color w:val="7414DC"/>
          <w:sz w:val="28"/>
          <w:szCs w:val="28"/>
        </w:rPr>
      </w:pPr>
    </w:p>
    <w:p w14:paraId="36D49A4B" w14:textId="77777777" w:rsidR="002A7F87" w:rsidRDefault="002A7F87">
      <w:pPr>
        <w:spacing w:before="240"/>
        <w:rPr>
          <w:rFonts w:ascii="Nunito Sans" w:eastAsia="Nunito Sans" w:hAnsi="Nunito Sans" w:cs="Nunito Sans"/>
          <w:b/>
          <w:bCs/>
          <w:color w:val="7414DC"/>
          <w:sz w:val="28"/>
          <w:szCs w:val="28"/>
        </w:rPr>
      </w:pPr>
    </w:p>
    <w:p w14:paraId="66531D5C" w14:textId="6DC8438E" w:rsidR="00F56064" w:rsidRDefault="00892A34">
      <w:pPr>
        <w:spacing w:before="240"/>
        <w:rPr>
          <w:rFonts w:ascii="Nunito Sans" w:eastAsia="Nunito Sans" w:hAnsi="Nunito Sans" w:cs="Nunito Sans"/>
          <w:b/>
          <w:bCs/>
          <w:color w:val="7414DC"/>
          <w:sz w:val="28"/>
          <w:szCs w:val="28"/>
        </w:rPr>
      </w:pPr>
      <w:r>
        <w:rPr>
          <w:rFonts w:ascii="Nunito Sans" w:eastAsia="Nunito Sans" w:hAnsi="Nunito Sans" w:cs="Nunito Sans"/>
          <w:b/>
          <w:bCs/>
          <w:color w:val="7414DC"/>
          <w:sz w:val="28"/>
          <w:szCs w:val="28"/>
        </w:rPr>
        <w:t>Outdoor Space</w:t>
      </w:r>
    </w:p>
    <w:tbl>
      <w:tblPr>
        <w:tblStyle w:val="a3"/>
        <w:tblW w:w="15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693"/>
        <w:gridCol w:w="2410"/>
        <w:gridCol w:w="7596"/>
      </w:tblGrid>
      <w:tr w:rsidR="00F56064" w14:paraId="17CDE506" w14:textId="77777777">
        <w:trPr>
          <w:trHeight w:val="512"/>
        </w:trPr>
        <w:tc>
          <w:tcPr>
            <w:tcW w:w="2689" w:type="dxa"/>
            <w:shd w:val="clear" w:color="auto" w:fill="BFBFBF"/>
            <w:vAlign w:val="center"/>
          </w:tcPr>
          <w:p w14:paraId="1D9A38C7"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hazards?</w:t>
            </w:r>
          </w:p>
        </w:tc>
        <w:tc>
          <w:tcPr>
            <w:tcW w:w="2693" w:type="dxa"/>
            <w:shd w:val="clear" w:color="auto" w:fill="BFBFBF"/>
            <w:vAlign w:val="center"/>
          </w:tcPr>
          <w:p w14:paraId="4080E26A"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are the risks?</w:t>
            </w:r>
          </w:p>
        </w:tc>
        <w:tc>
          <w:tcPr>
            <w:tcW w:w="2410" w:type="dxa"/>
            <w:shd w:val="clear" w:color="auto" w:fill="BFBFBF"/>
            <w:vAlign w:val="center"/>
          </w:tcPr>
          <w:p w14:paraId="2B7AD839"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Who is most at risk?</w:t>
            </w:r>
          </w:p>
        </w:tc>
        <w:tc>
          <w:tcPr>
            <w:tcW w:w="7596" w:type="dxa"/>
            <w:shd w:val="clear" w:color="auto" w:fill="BFBFBF"/>
            <w:vAlign w:val="center"/>
          </w:tcPr>
          <w:p w14:paraId="22C5C2C6"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What control measures will be put in place?</w:t>
            </w:r>
          </w:p>
        </w:tc>
      </w:tr>
      <w:tr w:rsidR="00F56064" w14:paraId="19E3577E" w14:textId="77777777">
        <w:tc>
          <w:tcPr>
            <w:tcW w:w="2689" w:type="dxa"/>
            <w:vAlign w:val="center"/>
          </w:tcPr>
          <w:p w14:paraId="50D7C868"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Road</w:t>
            </w:r>
          </w:p>
        </w:tc>
        <w:tc>
          <w:tcPr>
            <w:tcW w:w="2693" w:type="dxa"/>
            <w:vAlign w:val="center"/>
          </w:tcPr>
          <w:p w14:paraId="01302496" w14:textId="77777777" w:rsidR="00F56064" w:rsidRDefault="00892A34">
            <w:pPr>
              <w:rPr>
                <w:rFonts w:ascii="Nunito Sans" w:eastAsia="Nunito Sans" w:hAnsi="Nunito Sans" w:cs="Nunito Sans"/>
              </w:rPr>
            </w:pPr>
            <w:r>
              <w:rPr>
                <w:rFonts w:ascii="Nunito Sans" w:eastAsia="Nunito Sans" w:hAnsi="Nunito Sans" w:cs="Nunito Sans"/>
              </w:rPr>
              <w:t>Cars and pedestrians</w:t>
            </w:r>
          </w:p>
        </w:tc>
        <w:tc>
          <w:tcPr>
            <w:tcW w:w="2410" w:type="dxa"/>
            <w:vAlign w:val="center"/>
          </w:tcPr>
          <w:p w14:paraId="2EF84A10"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063E0ACE" w14:textId="77777777" w:rsidR="00F56064" w:rsidRDefault="00892A34">
            <w:pPr>
              <w:numPr>
                <w:ilvl w:val="0"/>
                <w:numId w:val="5"/>
              </w:numPr>
              <w:pBdr>
                <w:top w:val="nil"/>
                <w:left w:val="nil"/>
                <w:bottom w:val="nil"/>
                <w:right w:val="nil"/>
                <w:between w:val="nil"/>
              </w:pBdr>
              <w:spacing w:line="259" w:lineRule="auto"/>
              <w:rPr>
                <w:color w:val="000000"/>
              </w:rPr>
            </w:pPr>
            <w:r>
              <w:rPr>
                <w:rFonts w:ascii="Nunito Sans" w:eastAsia="Nunito Sans" w:hAnsi="Nunito Sans" w:cs="Nunito Sans"/>
                <w:color w:val="000000"/>
              </w:rPr>
              <w:t>Games and activities should take place away from the road area, where possible.</w:t>
            </w:r>
          </w:p>
          <w:p w14:paraId="1531284A" w14:textId="77777777" w:rsidR="00F56064" w:rsidRDefault="00892A34">
            <w:pPr>
              <w:numPr>
                <w:ilvl w:val="0"/>
                <w:numId w:val="5"/>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Avoid playing ball games, or other activities, where the ball, or other activity equipment, could fall onto the road.</w:t>
            </w:r>
          </w:p>
        </w:tc>
      </w:tr>
      <w:tr w:rsidR="00F56064" w14:paraId="3EF09E26" w14:textId="77777777">
        <w:tc>
          <w:tcPr>
            <w:tcW w:w="2689" w:type="dxa"/>
            <w:vAlign w:val="center"/>
          </w:tcPr>
          <w:p w14:paraId="41A04C3C"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Trees</w:t>
            </w:r>
          </w:p>
        </w:tc>
        <w:tc>
          <w:tcPr>
            <w:tcW w:w="2693" w:type="dxa"/>
            <w:vAlign w:val="center"/>
          </w:tcPr>
          <w:p w14:paraId="3D99789E" w14:textId="77777777" w:rsidR="00F56064" w:rsidRDefault="00892A34">
            <w:pPr>
              <w:rPr>
                <w:rFonts w:ascii="Nunito Sans" w:eastAsia="Nunito Sans" w:hAnsi="Nunito Sans" w:cs="Nunito Sans"/>
              </w:rPr>
            </w:pPr>
            <w:r>
              <w:rPr>
                <w:rFonts w:ascii="Nunito Sans" w:eastAsia="Nunito Sans" w:hAnsi="Nunito Sans" w:cs="Nunito Sans"/>
              </w:rPr>
              <w:t>Rotten or dangerous branches</w:t>
            </w:r>
          </w:p>
        </w:tc>
        <w:tc>
          <w:tcPr>
            <w:tcW w:w="2410" w:type="dxa"/>
            <w:vAlign w:val="center"/>
          </w:tcPr>
          <w:p w14:paraId="43B52D40"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1895C0A7"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Young people should not climb trees in the dark.</w:t>
            </w:r>
          </w:p>
          <w:p w14:paraId="440C7653"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Avoid activities in trees during high winds.</w:t>
            </w:r>
          </w:p>
          <w:p w14:paraId="2D2415B6"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Assess the trees in activity areas for damage or disease.</w:t>
            </w:r>
          </w:p>
          <w:p w14:paraId="5C61AC80"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Move activity indoors or to a different area if a tree is unsafe.</w:t>
            </w:r>
          </w:p>
          <w:p w14:paraId="2A238BFC" w14:textId="77777777" w:rsidR="00F56064" w:rsidRDefault="00892A34">
            <w:pPr>
              <w:rPr>
                <w:rFonts w:ascii="Nunito Sans" w:eastAsia="Nunito Sans" w:hAnsi="Nunito Sans" w:cs="Nunito Sans"/>
                <w:b/>
                <w:bCs/>
              </w:rPr>
            </w:pPr>
            <w:r>
              <w:rPr>
                <w:rFonts w:ascii="Nunito Sans" w:eastAsia="Nunito Sans" w:hAnsi="Nunito Sans" w:cs="Nunito Sans"/>
                <w:b/>
                <w:bCs/>
              </w:rPr>
              <w:t>Warning Signs of Tree Damage/Disease:</w:t>
            </w:r>
          </w:p>
          <w:p w14:paraId="30BE0216"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Top heaviness, e.g., as indicated by excessive swaying in the wind.</w:t>
            </w:r>
          </w:p>
          <w:p w14:paraId="0462E109"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Lifting root plate, tearing out of roots, extensive root damage, or root loss.</w:t>
            </w:r>
          </w:p>
          <w:p w14:paraId="605FBDFB"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Large cracks in the ground around tree roots.</w:t>
            </w:r>
          </w:p>
          <w:p w14:paraId="54082A5D"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Cracks or splits in the trunk or large limb.</w:t>
            </w:r>
          </w:p>
          <w:p w14:paraId="584E0601"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Broken trunk or large limb.</w:t>
            </w:r>
          </w:p>
          <w:p w14:paraId="4449347F"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Hanging broken trunk or large limb.</w:t>
            </w:r>
          </w:p>
          <w:p w14:paraId="476FC7B3"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A large amount of decay in a trunk or large limb.</w:t>
            </w:r>
          </w:p>
          <w:p w14:paraId="264CF685"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Forks involving big limbs that show signs of weakness or possible failure at the centre of the fork.</w:t>
            </w:r>
          </w:p>
          <w:p w14:paraId="719A13A5"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Signs that the tree is in poor health, or may be dying, e.g., smaller than normal leaves, dead leaves in summer, dead limbs, and fungal growth.</w:t>
            </w:r>
          </w:p>
        </w:tc>
      </w:tr>
      <w:tr w:rsidR="00F56064" w14:paraId="77096376" w14:textId="77777777">
        <w:tc>
          <w:tcPr>
            <w:tcW w:w="2689" w:type="dxa"/>
            <w:vAlign w:val="center"/>
          </w:tcPr>
          <w:p w14:paraId="2FEFDF5D"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lastRenderedPageBreak/>
              <w:t>Grass Area</w:t>
            </w:r>
          </w:p>
        </w:tc>
        <w:tc>
          <w:tcPr>
            <w:tcW w:w="2693" w:type="dxa"/>
            <w:vAlign w:val="center"/>
          </w:tcPr>
          <w:p w14:paraId="2058B82C" w14:textId="77777777" w:rsidR="00F56064" w:rsidRDefault="00892A34">
            <w:pPr>
              <w:rPr>
                <w:rFonts w:ascii="Nunito Sans" w:eastAsia="Nunito Sans" w:hAnsi="Nunito Sans" w:cs="Nunito Sans"/>
              </w:rPr>
            </w:pPr>
            <w:r>
              <w:rPr>
                <w:rFonts w:ascii="Nunito Sans" w:eastAsia="Nunito Sans" w:hAnsi="Nunito Sans" w:cs="Nunito Sans"/>
              </w:rPr>
              <w:t>Risk of fire,</w:t>
            </w:r>
          </w:p>
          <w:p w14:paraId="069E2B1B" w14:textId="77777777" w:rsidR="00F56064" w:rsidRDefault="00892A34">
            <w:pPr>
              <w:rPr>
                <w:rFonts w:ascii="Nunito Sans" w:eastAsia="Nunito Sans" w:hAnsi="Nunito Sans" w:cs="Nunito Sans"/>
              </w:rPr>
            </w:pPr>
            <w:r>
              <w:rPr>
                <w:rFonts w:ascii="Nunito Sans" w:eastAsia="Nunito Sans" w:hAnsi="Nunito Sans" w:cs="Nunito Sans"/>
              </w:rPr>
              <w:t>Trips and cuts</w:t>
            </w:r>
          </w:p>
        </w:tc>
        <w:tc>
          <w:tcPr>
            <w:tcW w:w="2410" w:type="dxa"/>
            <w:vAlign w:val="center"/>
          </w:tcPr>
          <w:p w14:paraId="7CE86A58"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7B44B35E"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should check areas for hazards and debris, before highlighting them to young people or removing them.</w:t>
            </w:r>
          </w:p>
          <w:p w14:paraId="15A211AA" w14:textId="77777777" w:rsidR="00F56064" w:rsidRDefault="00892A34">
            <w:pPr>
              <w:numPr>
                <w:ilvl w:val="0"/>
                <w:numId w:val="6"/>
              </w:numPr>
              <w:pBdr>
                <w:top w:val="nil"/>
                <w:left w:val="nil"/>
                <w:bottom w:val="nil"/>
                <w:right w:val="nil"/>
                <w:between w:val="nil"/>
              </w:pBdr>
              <w:spacing w:line="259" w:lineRule="auto"/>
              <w:rPr>
                <w:color w:val="000000"/>
              </w:rPr>
            </w:pPr>
            <w:r>
              <w:rPr>
                <w:rFonts w:ascii="Nunito Sans" w:eastAsia="Nunito Sans" w:hAnsi="Nunito Sans" w:cs="Nunito Sans"/>
                <w:color w:val="000000"/>
              </w:rPr>
              <w:t>Participants should be advised on suitable footwear, and they should be checked at the start by a leader.</w:t>
            </w:r>
          </w:p>
          <w:p w14:paraId="058C6B9F" w14:textId="77777777" w:rsidR="00F56064" w:rsidRDefault="00892A34">
            <w:pPr>
              <w:numPr>
                <w:ilvl w:val="0"/>
                <w:numId w:val="6"/>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Walk and assess the area before running an activity.</w:t>
            </w:r>
          </w:p>
        </w:tc>
      </w:tr>
      <w:tr w:rsidR="00F56064" w14:paraId="56E4A83C" w14:textId="77777777">
        <w:tc>
          <w:tcPr>
            <w:tcW w:w="2689" w:type="dxa"/>
            <w:vAlign w:val="center"/>
          </w:tcPr>
          <w:p w14:paraId="3E39A89E" w14:textId="77777777" w:rsidR="00F56064" w:rsidRDefault="00892A34">
            <w:pPr>
              <w:jc w:val="center"/>
              <w:rPr>
                <w:rFonts w:ascii="Nunito Sans" w:eastAsia="Nunito Sans" w:hAnsi="Nunito Sans" w:cs="Nunito Sans"/>
                <w:b/>
                <w:bCs/>
              </w:rPr>
            </w:pPr>
            <w:r>
              <w:rPr>
                <w:rFonts w:ascii="Nunito Sans" w:eastAsia="Nunito Sans" w:hAnsi="Nunito Sans" w:cs="Nunito Sans"/>
                <w:b/>
                <w:bCs/>
              </w:rPr>
              <w:t>Visibility</w:t>
            </w:r>
          </w:p>
        </w:tc>
        <w:tc>
          <w:tcPr>
            <w:tcW w:w="2693" w:type="dxa"/>
            <w:vAlign w:val="center"/>
          </w:tcPr>
          <w:p w14:paraId="45068DE4" w14:textId="77777777" w:rsidR="00F56064" w:rsidRDefault="00892A34">
            <w:pPr>
              <w:rPr>
                <w:rFonts w:ascii="Nunito Sans" w:eastAsia="Nunito Sans" w:hAnsi="Nunito Sans" w:cs="Nunito Sans"/>
              </w:rPr>
            </w:pPr>
            <w:r>
              <w:rPr>
                <w:rFonts w:ascii="Nunito Sans" w:eastAsia="Nunito Sans" w:hAnsi="Nunito Sans" w:cs="Nunito Sans"/>
              </w:rPr>
              <w:t>Increases risk of tripping and other accidents due to the inability to perceive trip hazards.</w:t>
            </w:r>
          </w:p>
        </w:tc>
        <w:tc>
          <w:tcPr>
            <w:tcW w:w="2410" w:type="dxa"/>
            <w:vAlign w:val="center"/>
          </w:tcPr>
          <w:p w14:paraId="277E2B29" w14:textId="77777777" w:rsidR="00F56064" w:rsidRDefault="00892A34">
            <w:pPr>
              <w:rPr>
                <w:rFonts w:ascii="Nunito Sans" w:eastAsia="Nunito Sans" w:hAnsi="Nunito Sans" w:cs="Nunito Sans"/>
              </w:rPr>
            </w:pPr>
            <w:r>
              <w:rPr>
                <w:rFonts w:ascii="Nunito Sans" w:eastAsia="Nunito Sans" w:hAnsi="Nunito Sans" w:cs="Nunito Sans"/>
              </w:rPr>
              <w:t>Young People.</w:t>
            </w:r>
          </w:p>
        </w:tc>
        <w:tc>
          <w:tcPr>
            <w:tcW w:w="7596" w:type="dxa"/>
            <w:vAlign w:val="center"/>
          </w:tcPr>
          <w:p w14:paraId="2E4A9ABD" w14:textId="77777777" w:rsidR="00F56064" w:rsidRDefault="00892A34">
            <w:pPr>
              <w:numPr>
                <w:ilvl w:val="0"/>
                <w:numId w:val="11"/>
              </w:numPr>
              <w:pBdr>
                <w:top w:val="nil"/>
                <w:left w:val="nil"/>
                <w:bottom w:val="nil"/>
                <w:right w:val="nil"/>
                <w:between w:val="nil"/>
              </w:pBdr>
              <w:spacing w:line="259" w:lineRule="auto"/>
              <w:rPr>
                <w:color w:val="000000"/>
              </w:rPr>
            </w:pPr>
            <w:r>
              <w:rPr>
                <w:rFonts w:ascii="Nunito Sans" w:eastAsia="Nunito Sans" w:hAnsi="Nunito Sans" w:cs="Nunito Sans"/>
                <w:color w:val="000000"/>
              </w:rPr>
              <w:t>Torches should be used during activities in the dark to aid visibility, leaders to advise young people to bring them.</w:t>
            </w:r>
          </w:p>
          <w:p w14:paraId="7F1F0C23" w14:textId="77777777" w:rsidR="00F56064" w:rsidRDefault="00892A34">
            <w:pPr>
              <w:numPr>
                <w:ilvl w:val="0"/>
                <w:numId w:val="11"/>
              </w:numPr>
              <w:pBdr>
                <w:top w:val="nil"/>
                <w:left w:val="nil"/>
                <w:bottom w:val="nil"/>
                <w:right w:val="nil"/>
                <w:between w:val="nil"/>
              </w:pBdr>
              <w:spacing w:line="259" w:lineRule="auto"/>
              <w:rPr>
                <w:color w:val="000000"/>
              </w:rPr>
            </w:pPr>
            <w:r>
              <w:rPr>
                <w:rFonts w:ascii="Nunito Sans" w:eastAsia="Nunito Sans" w:hAnsi="Nunito Sans" w:cs="Nunito Sans"/>
                <w:color w:val="000000"/>
              </w:rPr>
              <w:t>Leaders must check the weather before undertaking activities, visibility and darkness will vary depending on cloud cover as well as the amount of additional lighting, such as street lighting.</w:t>
            </w:r>
          </w:p>
          <w:p w14:paraId="6521A5DB" w14:textId="77777777" w:rsidR="00F56064" w:rsidRDefault="00892A34">
            <w:pPr>
              <w:numPr>
                <w:ilvl w:val="0"/>
                <w:numId w:val="11"/>
              </w:numPr>
              <w:pBdr>
                <w:top w:val="nil"/>
                <w:left w:val="nil"/>
                <w:bottom w:val="nil"/>
                <w:right w:val="nil"/>
                <w:between w:val="nil"/>
              </w:pBdr>
              <w:spacing w:after="160" w:line="259" w:lineRule="auto"/>
              <w:rPr>
                <w:color w:val="000000"/>
              </w:rPr>
            </w:pPr>
            <w:r>
              <w:rPr>
                <w:rFonts w:ascii="Nunito Sans" w:eastAsia="Nunito Sans" w:hAnsi="Nunito Sans" w:cs="Nunito Sans"/>
                <w:color w:val="000000"/>
              </w:rPr>
              <w:t>Leaders may advise torches to be kept turned off so as not to impair night vision and restrict the field of vision.</w:t>
            </w:r>
          </w:p>
        </w:tc>
      </w:tr>
    </w:tbl>
    <w:p w14:paraId="1D16F24C" w14:textId="77777777" w:rsidR="00F56064" w:rsidRDefault="00F56064">
      <w:pPr>
        <w:rPr>
          <w:rFonts w:ascii="Nunito Sans" w:eastAsia="Nunito Sans" w:hAnsi="Nunito Sans" w:cs="Nunito Sans"/>
        </w:rPr>
      </w:pPr>
    </w:p>
    <w:sectPr w:rsidR="00F56064">
      <w:headerReference w:type="default" r:id="rId10"/>
      <w:pgSz w:w="16838" w:h="11906"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029F98" w14:textId="77777777" w:rsidR="00221CCE" w:rsidRDefault="00221CCE">
      <w:pPr>
        <w:spacing w:after="0" w:line="240" w:lineRule="auto"/>
      </w:pPr>
      <w:r>
        <w:separator/>
      </w:r>
    </w:p>
  </w:endnote>
  <w:endnote w:type="continuationSeparator" w:id="0">
    <w:p w14:paraId="00BD2C1C" w14:textId="77777777" w:rsidR="00221CCE" w:rsidRDefault="00221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0DF7F6B-7F78-4BA2-A29F-17709EF367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A7838A7-7C62-4FCF-9652-F5204F822737}"/>
    <w:embedBold r:id="rId3" w:fontKey="{EB31347F-67D4-4ACB-B48B-860C75E77842}"/>
    <w:embedItalic r:id="rId4" w:fontKey="{18B420B2-3ED7-4481-B848-8CF46519086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5" w:fontKey="{33B665FE-97BA-466A-ACAF-772DC3DD1D29}"/>
    <w:embedBold r:id="rId6" w:fontKey="{566FD09D-05A9-4CE2-837E-545664D94A00}"/>
  </w:font>
  <w:font w:name="Helvetica Neue Light">
    <w:charset w:val="00"/>
    <w:family w:val="auto"/>
    <w:pitch w:val="default"/>
    <w:embedRegular r:id="rId7" w:fontKey="{12E05803-216E-4E48-8A20-A4CF2CE89D79}"/>
  </w:font>
  <w:font w:name="Cambria">
    <w:panose1 w:val="02040503050406030204"/>
    <w:charset w:val="00"/>
    <w:family w:val="roman"/>
    <w:pitch w:val="variable"/>
    <w:sig w:usb0="E00006FF" w:usb1="420024FF" w:usb2="02000000" w:usb3="00000000" w:csb0="0000019F" w:csb1="00000000"/>
    <w:embedRegular r:id="rId8" w:fontKey="{B7537548-972B-4672-83AC-74E528EDACC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6C872" w14:textId="77777777" w:rsidR="00221CCE" w:rsidRDefault="00221CCE">
      <w:pPr>
        <w:spacing w:after="0" w:line="240" w:lineRule="auto"/>
      </w:pPr>
      <w:r>
        <w:separator/>
      </w:r>
    </w:p>
  </w:footnote>
  <w:footnote w:type="continuationSeparator" w:id="0">
    <w:p w14:paraId="2C9BBB28" w14:textId="77777777" w:rsidR="00221CCE" w:rsidRDefault="00221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65038" w14:textId="77777777" w:rsidR="00F56064" w:rsidRPr="002A7F87" w:rsidRDefault="00892A34">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4"/>
        <w:szCs w:val="24"/>
      </w:rPr>
    </w:pPr>
    <w:r w:rsidRPr="002A7F87">
      <w:rPr>
        <w:rFonts w:ascii="Nunito Sans" w:eastAsia="Arial" w:hAnsi="Nunito Sans" w:cs="Arial"/>
        <w:b/>
        <w:bCs/>
        <w:color w:val="7414DC"/>
        <w:sz w:val="36"/>
        <w:szCs w:val="36"/>
      </w:rPr>
      <w:t>Risk Assessment</w:t>
    </w:r>
    <w:r w:rsidRPr="002A7F87">
      <w:rPr>
        <w:rFonts w:ascii="Nunito Sans" w:hAnsi="Nunito Sans"/>
        <w:noProof/>
      </w:rPr>
      <w:drawing>
        <wp:anchor distT="0" distB="0" distL="114300" distR="114300" simplePos="0" relativeHeight="251658240" behindDoc="0" locked="0" layoutInCell="1" hidden="0" allowOverlap="1" wp14:anchorId="628CAAC7" wp14:editId="498076D3">
          <wp:simplePos x="0" y="0"/>
          <wp:positionH relativeFrom="column">
            <wp:posOffset>7526020</wp:posOffset>
          </wp:positionH>
          <wp:positionV relativeFrom="paragraph">
            <wp:posOffset>-266699</wp:posOffset>
          </wp:positionV>
          <wp:extent cx="2525395" cy="906780"/>
          <wp:effectExtent l="0" t="0" r="0" b="0"/>
          <wp:wrapSquare wrapText="bothSides" distT="0" distB="0" distL="114300" distR="114300"/>
          <wp:docPr id="1" name="image1.jpg" descr="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Logo&#10;&#10;Description automatically generated with medium confidence"/>
                  <pic:cNvPicPr preferRelativeResize="0"/>
                </pic:nvPicPr>
                <pic:blipFill>
                  <a:blip r:embed="rId1"/>
                  <a:srcRect l="7715" t="7412" r="7416" b="25183"/>
                  <a:stretch>
                    <a:fillRect/>
                  </a:stretch>
                </pic:blipFill>
                <pic:spPr>
                  <a:xfrm>
                    <a:off x="0" y="0"/>
                    <a:ext cx="2525395" cy="906780"/>
                  </a:xfrm>
                  <a:prstGeom prst="rect">
                    <a:avLst/>
                  </a:prstGeom>
                  <a:ln/>
                </pic:spPr>
              </pic:pic>
            </a:graphicData>
          </a:graphic>
        </wp:anchor>
      </w:drawing>
    </w:r>
  </w:p>
  <w:p w14:paraId="6ABE87E2" w14:textId="20646150" w:rsidR="00F56064" w:rsidRPr="002A7F87" w:rsidRDefault="00892A34" w:rsidP="002A7F87">
    <w:pPr>
      <w:pBdr>
        <w:top w:val="nil"/>
        <w:left w:val="nil"/>
        <w:bottom w:val="nil"/>
        <w:right w:val="nil"/>
        <w:between w:val="nil"/>
      </w:pBdr>
      <w:tabs>
        <w:tab w:val="center" w:pos="4513"/>
        <w:tab w:val="right" w:pos="9026"/>
      </w:tabs>
      <w:spacing w:after="0" w:line="240" w:lineRule="auto"/>
      <w:rPr>
        <w:rFonts w:ascii="Nunito Sans" w:eastAsia="Arial" w:hAnsi="Nunito Sans" w:cs="Arial"/>
        <w:color w:val="000000"/>
        <w:sz w:val="20"/>
        <w:szCs w:val="20"/>
      </w:rPr>
    </w:pPr>
    <w:r w:rsidRPr="002A7F87">
      <w:rPr>
        <w:rFonts w:ascii="Nunito Sans" w:eastAsia="Arial" w:hAnsi="Nunito Sans" w:cs="Arial"/>
        <w:color w:val="000000"/>
      </w:rPr>
      <w:t xml:space="preserve">All Risk Assessments are undertaken in accordance with the </w:t>
    </w:r>
    <w:r w:rsidR="002A7F87" w:rsidRPr="002A7F87">
      <w:rPr>
        <w:rFonts w:ascii="Nunito Sans" w:eastAsia="Arial" w:hAnsi="Nunito Sans" w:cs="Arial"/>
        <w:color w:val="000000"/>
      </w:rPr>
      <w:t>S</w:t>
    </w:r>
    <w:r w:rsidRPr="002A7F87">
      <w:rPr>
        <w:rFonts w:ascii="Nunito Sans" w:eastAsia="Arial" w:hAnsi="Nunito Sans" w:cs="Arial"/>
        <w:color w:val="000000"/>
      </w:rPr>
      <w:t>cout Association’s Safety Policy.</w:t>
    </w:r>
    <w:r w:rsidR="002A7F87" w:rsidRPr="002A7F87">
      <w:rPr>
        <w:rFonts w:ascii="Nunito Sans" w:eastAsia="Arial" w:hAnsi="Nunito Sans" w:cs="Arial"/>
        <w:color w:val="000000"/>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C2F89"/>
    <w:multiLevelType w:val="multilevel"/>
    <w:tmpl w:val="97D2B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7E36F93"/>
    <w:multiLevelType w:val="multilevel"/>
    <w:tmpl w:val="6802A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F4090"/>
    <w:multiLevelType w:val="multilevel"/>
    <w:tmpl w:val="37341F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5C57D12"/>
    <w:multiLevelType w:val="multilevel"/>
    <w:tmpl w:val="C3702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B195CC5"/>
    <w:multiLevelType w:val="multilevel"/>
    <w:tmpl w:val="99A039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6A14ED"/>
    <w:multiLevelType w:val="multilevel"/>
    <w:tmpl w:val="F5E84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214BF3"/>
    <w:multiLevelType w:val="multilevel"/>
    <w:tmpl w:val="BB506F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85C43CC"/>
    <w:multiLevelType w:val="multilevel"/>
    <w:tmpl w:val="488A51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8D6F0C"/>
    <w:multiLevelType w:val="multilevel"/>
    <w:tmpl w:val="F27E5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0870534"/>
    <w:multiLevelType w:val="multilevel"/>
    <w:tmpl w:val="97066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AB5F6E"/>
    <w:multiLevelType w:val="multilevel"/>
    <w:tmpl w:val="75CEEE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DDB4530"/>
    <w:multiLevelType w:val="multilevel"/>
    <w:tmpl w:val="30F23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08E3C58"/>
    <w:multiLevelType w:val="multilevel"/>
    <w:tmpl w:val="6B66C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4F81B04"/>
    <w:multiLevelType w:val="multilevel"/>
    <w:tmpl w:val="1E1C96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20162356">
    <w:abstractNumId w:val="6"/>
  </w:num>
  <w:num w:numId="2" w16cid:durableId="662245102">
    <w:abstractNumId w:val="12"/>
  </w:num>
  <w:num w:numId="3" w16cid:durableId="545065778">
    <w:abstractNumId w:val="10"/>
  </w:num>
  <w:num w:numId="4" w16cid:durableId="470680821">
    <w:abstractNumId w:val="11"/>
  </w:num>
  <w:num w:numId="5" w16cid:durableId="1966347050">
    <w:abstractNumId w:val="9"/>
  </w:num>
  <w:num w:numId="6" w16cid:durableId="1591042049">
    <w:abstractNumId w:val="8"/>
  </w:num>
  <w:num w:numId="7" w16cid:durableId="2018729367">
    <w:abstractNumId w:val="4"/>
  </w:num>
  <w:num w:numId="8" w16cid:durableId="832376745">
    <w:abstractNumId w:val="2"/>
  </w:num>
  <w:num w:numId="9" w16cid:durableId="1463306399">
    <w:abstractNumId w:val="13"/>
  </w:num>
  <w:num w:numId="10" w16cid:durableId="1095394103">
    <w:abstractNumId w:val="0"/>
  </w:num>
  <w:num w:numId="11" w16cid:durableId="1738702630">
    <w:abstractNumId w:val="3"/>
  </w:num>
  <w:num w:numId="12" w16cid:durableId="149180164">
    <w:abstractNumId w:val="1"/>
  </w:num>
  <w:num w:numId="13" w16cid:durableId="586579067">
    <w:abstractNumId w:val="7"/>
  </w:num>
  <w:num w:numId="14" w16cid:durableId="2107846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64"/>
    <w:rsid w:val="000A14D2"/>
    <w:rsid w:val="00221CCE"/>
    <w:rsid w:val="002A7F87"/>
    <w:rsid w:val="003B10C3"/>
    <w:rsid w:val="004C471A"/>
    <w:rsid w:val="00501E16"/>
    <w:rsid w:val="00732C3F"/>
    <w:rsid w:val="00892A34"/>
    <w:rsid w:val="008E4E70"/>
    <w:rsid w:val="00B149BB"/>
    <w:rsid w:val="00CA54DE"/>
    <w:rsid w:val="00CB68E6"/>
    <w:rsid w:val="00EC5FAF"/>
    <w:rsid w:val="00F56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01AE3"/>
  <w15:docId w15:val="{8140C172-1869-44B0-B174-229FAD08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2A7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F87"/>
  </w:style>
  <w:style w:type="paragraph" w:styleId="Footer">
    <w:name w:val="footer"/>
    <w:basedOn w:val="Normal"/>
    <w:link w:val="FooterChar"/>
    <w:uiPriority w:val="99"/>
    <w:unhideWhenUsed/>
    <w:rsid w:val="002A7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fire-safety/" TargetMode="External"/><Relationship Id="rId3" Type="http://schemas.openxmlformats.org/officeDocument/2006/relationships/settings" Target="settings.xml"/><Relationship Id="rId7" Type="http://schemas.openxmlformats.org/officeDocument/2006/relationships/hyperlink" Target="https://www.scouts.org.uk/volunteers/staying-safe-and-safeguarding/safety/managing-a-safe-scout-premis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couts.org.uk/volunteers/staying-safe-and-safeguarding/safety/managing-a-safe-scout-premises/maintenance-and-compliance/managing-water-risks-of-legionell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1874</Words>
  <Characters>9394</Characters>
  <Application>Microsoft Office Word</Application>
  <DocSecurity>0</DocSecurity>
  <Lines>323</Lines>
  <Paragraphs>262</Paragraphs>
  <ScaleCrop>false</ScaleCrop>
  <Company/>
  <LinksUpToDate>false</LinksUpToDate>
  <CharactersWithSpaces>11006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Windows</dc:creator>
  <cp:lastModifiedBy>Admin | 4th Stafford Scout Group</cp:lastModifiedBy>
  <cp:revision>10</cp:revision>
  <dcterms:created xsi:type="dcterms:W3CDTF">2025-12-28T11:42:00Z</dcterms:created>
  <dcterms:modified xsi:type="dcterms:W3CDTF">2026-06-13T14:17:00Z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afc7ccce-444a-4686-8dbb-d12972cded85</vt:lpwstr>
  </property>
</Properties>
</file>