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275"/>
        <w:gridCol w:w="2127"/>
        <w:gridCol w:w="2125"/>
        <w:gridCol w:w="2268"/>
        <w:gridCol w:w="1985"/>
        <w:gridCol w:w="2352"/>
      </w:tblGrid>
      <w:tr w:rsidR="00731A12" w14:paraId="7F31F195" w14:textId="77777777">
        <w:trPr>
          <w:trHeight w:val="501"/>
        </w:trPr>
        <w:tc>
          <w:tcPr>
            <w:tcW w:w="1129" w:type="dxa"/>
            <w:vMerge w:val="restart"/>
            <w:shd w:val="clear" w:color="auto" w:fill="BFBFBF" w:themeFill="background1" w:themeFillShade="BF"/>
          </w:tcPr>
          <w:p w14:paraId="1CE64729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Activity:</w:t>
            </w:r>
          </w:p>
        </w:tc>
        <w:tc>
          <w:tcPr>
            <w:tcW w:w="2127" w:type="dxa"/>
            <w:vMerge w:val="restart"/>
            <w:vAlign w:val="center"/>
          </w:tcPr>
          <w:p w14:paraId="4944B79A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Kitchen and Cooking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</w:tcPr>
          <w:p w14:paraId="6C446243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Location:</w:t>
            </w:r>
          </w:p>
        </w:tc>
        <w:tc>
          <w:tcPr>
            <w:tcW w:w="2127" w:type="dxa"/>
            <w:vMerge w:val="restart"/>
            <w:vAlign w:val="center"/>
          </w:tcPr>
          <w:p w14:paraId="167AA3F2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HQ and Off-Site</w:t>
            </w:r>
          </w:p>
        </w:tc>
        <w:tc>
          <w:tcPr>
            <w:tcW w:w="2125" w:type="dxa"/>
            <w:shd w:val="clear" w:color="auto" w:fill="BFBFBF" w:themeFill="background1" w:themeFillShade="BF"/>
          </w:tcPr>
          <w:p w14:paraId="79F03B46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Last review date:</w:t>
            </w:r>
          </w:p>
        </w:tc>
        <w:tc>
          <w:tcPr>
            <w:tcW w:w="2268" w:type="dxa"/>
            <w:vAlign w:val="center"/>
          </w:tcPr>
          <w:p w14:paraId="101EEDC2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January 2026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0D93F2BD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Produced by:</w:t>
            </w:r>
          </w:p>
        </w:tc>
        <w:tc>
          <w:tcPr>
            <w:tcW w:w="2352" w:type="dxa"/>
            <w:vAlign w:val="center"/>
          </w:tcPr>
          <w:p w14:paraId="7FD3E62B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Alex Windows (Section Leader)</w:t>
            </w:r>
          </w:p>
        </w:tc>
      </w:tr>
      <w:tr w:rsidR="00731A12" w14:paraId="1709572D" w14:textId="77777777">
        <w:trPr>
          <w:trHeight w:val="501"/>
        </w:trPr>
        <w:tc>
          <w:tcPr>
            <w:tcW w:w="1129" w:type="dxa"/>
            <w:vMerge/>
            <w:shd w:val="clear" w:color="auto" w:fill="BFBFBF" w:themeFill="background1" w:themeFillShade="BF"/>
          </w:tcPr>
          <w:p w14:paraId="3A0DEBF9" w14:textId="77777777" w:rsidR="00731A12" w:rsidRDefault="00731A12">
            <w:pPr>
              <w:spacing w:after="0" w:line="240" w:lineRule="auto"/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43227943" w14:textId="77777777" w:rsidR="00731A12" w:rsidRDefault="00731A12">
            <w:pPr>
              <w:spacing w:after="0" w:line="240" w:lineRule="auto"/>
              <w:rPr>
                <w:rFonts w:ascii="Nunito Sans" w:hAnsi="Nunito Sans" w:cs="Arial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14:paraId="1C92D5F6" w14:textId="77777777" w:rsidR="00731A12" w:rsidRDefault="00731A12">
            <w:pPr>
              <w:spacing w:after="0" w:line="240" w:lineRule="auto"/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4826F0F2" w14:textId="77777777" w:rsidR="00731A12" w:rsidRDefault="00731A12">
            <w:pPr>
              <w:spacing w:after="0" w:line="240" w:lineRule="auto"/>
              <w:rPr>
                <w:rFonts w:ascii="Nunito Sans" w:hAnsi="Nunito Sans" w:cs="Arial"/>
              </w:rPr>
            </w:pPr>
          </w:p>
        </w:tc>
        <w:tc>
          <w:tcPr>
            <w:tcW w:w="2125" w:type="dxa"/>
            <w:shd w:val="clear" w:color="auto" w:fill="BFBFBF" w:themeFill="background1" w:themeFillShade="BF"/>
          </w:tcPr>
          <w:p w14:paraId="18F63EB2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Next review date:</w:t>
            </w:r>
          </w:p>
        </w:tc>
        <w:tc>
          <w:tcPr>
            <w:tcW w:w="2268" w:type="dxa"/>
            <w:vAlign w:val="center"/>
          </w:tcPr>
          <w:p w14:paraId="39CFF0C8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January 2028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954F262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Quality Assured by:</w:t>
            </w:r>
          </w:p>
        </w:tc>
        <w:tc>
          <w:tcPr>
            <w:tcW w:w="2352" w:type="dxa"/>
            <w:vAlign w:val="center"/>
          </w:tcPr>
          <w:p w14:paraId="4AE38F9D" w14:textId="1B787C8A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Sarah Phillips (S</w:t>
            </w:r>
            <w:r>
              <w:rPr>
                <w:rFonts w:ascii="Nunito Sans" w:eastAsia="Calibri" w:hAnsi="Nunito Sans" w:cs="Arial"/>
                <w:color w:val="FF0000"/>
              </w:rPr>
              <w:t>ection leader)</w:t>
            </w:r>
          </w:p>
        </w:tc>
      </w:tr>
    </w:tbl>
    <w:p w14:paraId="5C62045B" w14:textId="77777777" w:rsidR="00731A12" w:rsidRDefault="00731A12">
      <w:pPr>
        <w:rPr>
          <w:rFonts w:ascii="Nunito Sans" w:hAnsi="Nunito Sans" w:cs="Arial"/>
          <w:color w:val="7414DC"/>
        </w:rPr>
      </w:pPr>
    </w:p>
    <w:tbl>
      <w:tblPr>
        <w:tblStyle w:val="TableGrid"/>
        <w:tblW w:w="15388" w:type="dxa"/>
        <w:tblLayout w:type="fixed"/>
        <w:tblLook w:val="04A0" w:firstRow="1" w:lastRow="0" w:firstColumn="1" w:lastColumn="0" w:noHBand="0" w:noVBand="1"/>
      </w:tblPr>
      <w:tblGrid>
        <w:gridCol w:w="2688"/>
        <w:gridCol w:w="2694"/>
        <w:gridCol w:w="2410"/>
        <w:gridCol w:w="7596"/>
      </w:tblGrid>
      <w:tr w:rsidR="00731A12" w14:paraId="3AD33FEB" w14:textId="77777777">
        <w:trPr>
          <w:trHeight w:val="512"/>
          <w:tblHeader/>
        </w:trPr>
        <w:tc>
          <w:tcPr>
            <w:tcW w:w="2688" w:type="dxa"/>
            <w:shd w:val="clear" w:color="auto" w:fill="BFBFBF" w:themeFill="background1" w:themeFillShade="BF"/>
            <w:vAlign w:val="center"/>
          </w:tcPr>
          <w:p w14:paraId="374DFAF0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What are the hazards?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45A0A7E6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What are the risks?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F55ECCF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Who is most at risk?</w:t>
            </w:r>
          </w:p>
        </w:tc>
        <w:tc>
          <w:tcPr>
            <w:tcW w:w="7596" w:type="dxa"/>
            <w:shd w:val="clear" w:color="auto" w:fill="BFBFBF" w:themeFill="background1" w:themeFillShade="BF"/>
            <w:vAlign w:val="center"/>
          </w:tcPr>
          <w:p w14:paraId="5E6A9B43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What control measures will be put in place?</w:t>
            </w:r>
          </w:p>
        </w:tc>
      </w:tr>
      <w:tr w:rsidR="00731A12" w14:paraId="35D3C7D8" w14:textId="77777777">
        <w:tc>
          <w:tcPr>
            <w:tcW w:w="2688" w:type="dxa"/>
            <w:vAlign w:val="center"/>
          </w:tcPr>
          <w:p w14:paraId="5547E765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Furniture</w:t>
            </w:r>
          </w:p>
          <w:p w14:paraId="42850367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(Tables and Chairs)</w:t>
            </w:r>
          </w:p>
        </w:tc>
        <w:tc>
          <w:tcPr>
            <w:tcW w:w="2694" w:type="dxa"/>
            <w:vAlign w:val="center"/>
          </w:tcPr>
          <w:p w14:paraId="03E06DF9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Trips</w:t>
            </w:r>
          </w:p>
          <w:p w14:paraId="53E79DFB" w14:textId="77777777" w:rsidR="00731A12" w:rsidRDefault="00731A12">
            <w:pPr>
              <w:spacing w:after="0" w:line="240" w:lineRule="auto"/>
              <w:rPr>
                <w:rFonts w:ascii="Nunito Sans" w:hAnsi="Nunito Sans" w:cs="Arial"/>
              </w:rPr>
            </w:pPr>
          </w:p>
          <w:p w14:paraId="77A48CAF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Collisions.</w:t>
            </w:r>
          </w:p>
        </w:tc>
        <w:tc>
          <w:tcPr>
            <w:tcW w:w="2410" w:type="dxa"/>
            <w:vAlign w:val="center"/>
          </w:tcPr>
          <w:p w14:paraId="7EB601FE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2777672F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If tables and chairs need to be moved, ensure they are stable and moved safely, e.g., not too heavy to lift for young people.</w:t>
            </w:r>
          </w:p>
          <w:p w14:paraId="2ABE3DEF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Any tables, chairs etc. not in use should be stored away. </w:t>
            </w:r>
          </w:p>
          <w:p w14:paraId="5F5AB4B7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Advise participants of safety rules when moving and using furniture.</w:t>
            </w:r>
          </w:p>
        </w:tc>
      </w:tr>
      <w:tr w:rsidR="00731A12" w14:paraId="6ED6F8E3" w14:textId="77777777">
        <w:tc>
          <w:tcPr>
            <w:tcW w:w="2688" w:type="dxa"/>
            <w:vAlign w:val="center"/>
          </w:tcPr>
          <w:p w14:paraId="18A66A82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Equipment</w:t>
            </w:r>
          </w:p>
          <w:p w14:paraId="4350CA2E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(e.g., utensils)</w:t>
            </w:r>
          </w:p>
        </w:tc>
        <w:tc>
          <w:tcPr>
            <w:tcW w:w="2694" w:type="dxa"/>
            <w:vAlign w:val="center"/>
          </w:tcPr>
          <w:p w14:paraId="0D690F18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Injuries.</w:t>
            </w:r>
          </w:p>
        </w:tc>
        <w:tc>
          <w:tcPr>
            <w:tcW w:w="2410" w:type="dxa"/>
            <w:vAlign w:val="center"/>
          </w:tcPr>
          <w:p w14:paraId="1274D108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</w:t>
            </w:r>
          </w:p>
        </w:tc>
        <w:tc>
          <w:tcPr>
            <w:tcW w:w="7596" w:type="dxa"/>
            <w:vAlign w:val="center"/>
          </w:tcPr>
          <w:p w14:paraId="2683D40F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Ensure equipment is appropriate for the activity and ages of participants.</w:t>
            </w:r>
          </w:p>
          <w:p w14:paraId="2A6B071C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Make sure equipment is in full working order and has no defects.</w:t>
            </w:r>
          </w:p>
          <w:p w14:paraId="66FC97D5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Check where the equipment needs to be used and make sure the area is prepared.</w:t>
            </w:r>
          </w:p>
          <w:p w14:paraId="0359BE58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Consider group sizes for using equipment and make sure there is enough space.</w:t>
            </w:r>
          </w:p>
          <w:p w14:paraId="24E7E207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Fully brief young people on the correct use of equipment.</w:t>
            </w:r>
          </w:p>
        </w:tc>
      </w:tr>
      <w:tr w:rsidR="00731A12" w14:paraId="2952EEA7" w14:textId="77777777">
        <w:tc>
          <w:tcPr>
            <w:tcW w:w="2688" w:type="dxa"/>
            <w:vAlign w:val="center"/>
          </w:tcPr>
          <w:p w14:paraId="48170E35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Sharps</w:t>
            </w:r>
          </w:p>
          <w:p w14:paraId="3788D6E7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(e.g., knives)</w:t>
            </w:r>
          </w:p>
        </w:tc>
        <w:tc>
          <w:tcPr>
            <w:tcW w:w="2694" w:type="dxa"/>
            <w:vAlign w:val="center"/>
          </w:tcPr>
          <w:p w14:paraId="17A938FB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Cuts.</w:t>
            </w:r>
          </w:p>
        </w:tc>
        <w:tc>
          <w:tcPr>
            <w:tcW w:w="2410" w:type="dxa"/>
            <w:vAlign w:val="center"/>
          </w:tcPr>
          <w:p w14:paraId="51FBBF96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</w:t>
            </w:r>
          </w:p>
        </w:tc>
        <w:tc>
          <w:tcPr>
            <w:tcW w:w="7596" w:type="dxa"/>
            <w:vAlign w:val="center"/>
          </w:tcPr>
          <w:p w14:paraId="41F1C57E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Count sharp objects out and back in again.</w:t>
            </w:r>
          </w:p>
          <w:p w14:paraId="7332511B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Show young people how to correctly use sharp objects.</w:t>
            </w:r>
          </w:p>
          <w:p w14:paraId="6C5E6CF2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Store sharp objects out of reach, particularly of young children.</w:t>
            </w:r>
          </w:p>
          <w:p w14:paraId="7D866EBB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Consider additional supervision or small groups when using sharps.</w:t>
            </w:r>
          </w:p>
        </w:tc>
      </w:tr>
      <w:tr w:rsidR="00731A12" w14:paraId="2889091B" w14:textId="77777777">
        <w:tc>
          <w:tcPr>
            <w:tcW w:w="2688" w:type="dxa"/>
            <w:vAlign w:val="center"/>
          </w:tcPr>
          <w:p w14:paraId="6D9A33BD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Heat Sources</w:t>
            </w:r>
          </w:p>
          <w:p w14:paraId="4FBFC6E8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(e.g., cookers, toasters, kettles etc.)</w:t>
            </w:r>
          </w:p>
        </w:tc>
        <w:tc>
          <w:tcPr>
            <w:tcW w:w="2694" w:type="dxa"/>
            <w:vAlign w:val="center"/>
          </w:tcPr>
          <w:p w14:paraId="0B3E85D4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Burns.</w:t>
            </w:r>
          </w:p>
          <w:p w14:paraId="78A0DDCB" w14:textId="77777777" w:rsidR="00731A12" w:rsidRDefault="00731A12">
            <w:pPr>
              <w:spacing w:after="0" w:line="240" w:lineRule="auto"/>
              <w:rPr>
                <w:rFonts w:ascii="Nunito Sans" w:hAnsi="Nunito Sans" w:cs="Arial"/>
              </w:rPr>
            </w:pPr>
          </w:p>
          <w:p w14:paraId="4E69B566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Scalds.</w:t>
            </w:r>
          </w:p>
        </w:tc>
        <w:tc>
          <w:tcPr>
            <w:tcW w:w="2410" w:type="dxa"/>
            <w:vAlign w:val="center"/>
          </w:tcPr>
          <w:p w14:paraId="4860DF3F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</w:t>
            </w:r>
          </w:p>
        </w:tc>
        <w:tc>
          <w:tcPr>
            <w:tcW w:w="7596" w:type="dxa"/>
            <w:vAlign w:val="center"/>
          </w:tcPr>
          <w:p w14:paraId="476161E2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Have a set area for the use of heating equipment.</w:t>
            </w:r>
          </w:p>
          <w:p w14:paraId="7DF4E773" w14:textId="75B2B59D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When using with younger children (e.g., squirrels and Beavers) consider a one-to-one</w:t>
            </w:r>
            <w:r>
              <w:rPr>
                <w:rFonts w:ascii="Nunito Sans" w:eastAsia="Calibri" w:hAnsi="Nunito Sans" w:cs="Arial"/>
              </w:rPr>
              <w:t xml:space="preserve"> ratio of young persons to leaders.</w:t>
            </w:r>
          </w:p>
          <w:p w14:paraId="37602A81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Clear rules should be set out to participants before use, including what to do if they burn themselves.</w:t>
            </w:r>
          </w:p>
          <w:p w14:paraId="7F4B56EC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Take extra care when using the cooker or oven and ensure that they are heated to the correct temperature.</w:t>
            </w:r>
          </w:p>
          <w:p w14:paraId="0852A78E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lastRenderedPageBreak/>
              <w:t xml:space="preserve">The cooker and oven should be turned off after use and others should be informed that the surface may still be hot. </w:t>
            </w:r>
          </w:p>
          <w:p w14:paraId="65F2A3F6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Use appropriate protection when holding hot objects and moving things into or out of the oven, e.g., oven gloves.</w:t>
            </w:r>
          </w:p>
        </w:tc>
      </w:tr>
      <w:tr w:rsidR="00731A12" w14:paraId="655896EC" w14:textId="77777777">
        <w:tc>
          <w:tcPr>
            <w:tcW w:w="2688" w:type="dxa"/>
            <w:vAlign w:val="center"/>
          </w:tcPr>
          <w:p w14:paraId="2C2F2A80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lastRenderedPageBreak/>
              <w:t>Cables and Electricity</w:t>
            </w:r>
          </w:p>
        </w:tc>
        <w:tc>
          <w:tcPr>
            <w:tcW w:w="2694" w:type="dxa"/>
            <w:vAlign w:val="center"/>
          </w:tcPr>
          <w:p w14:paraId="287E343D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Trips.</w:t>
            </w:r>
          </w:p>
          <w:p w14:paraId="0CA6C36F" w14:textId="77777777" w:rsidR="00731A12" w:rsidRDefault="00731A12">
            <w:pPr>
              <w:spacing w:after="0" w:line="240" w:lineRule="auto"/>
              <w:rPr>
                <w:rFonts w:ascii="Nunito Sans" w:hAnsi="Nunito Sans" w:cs="Arial"/>
              </w:rPr>
            </w:pPr>
          </w:p>
          <w:p w14:paraId="74A4206F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Electrocution.</w:t>
            </w:r>
          </w:p>
        </w:tc>
        <w:tc>
          <w:tcPr>
            <w:tcW w:w="2410" w:type="dxa"/>
            <w:vAlign w:val="center"/>
          </w:tcPr>
          <w:p w14:paraId="577D3B7B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7A5FD2F1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Keep electrical appliances near power sources, avoid trailing cables.</w:t>
            </w:r>
          </w:p>
          <w:p w14:paraId="492C7205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No liquids should be used near electric items, where possible.</w:t>
            </w:r>
          </w:p>
          <w:p w14:paraId="491EF711" w14:textId="3E1298B3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Clear rules should be set for the use of electrical items,</w:t>
            </w:r>
            <w:r>
              <w:rPr>
                <w:rFonts w:ascii="Nunito Sans" w:eastAsia="Calibri" w:hAnsi="Nunito Sans" w:cs="Arial"/>
              </w:rPr>
              <w:t xml:space="preserve"> and all participants should be briefed on the correct use.</w:t>
            </w:r>
          </w:p>
          <w:p w14:paraId="43F92B6E" w14:textId="3CC2955F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When using with younger children (e.g., squirrels and Beavers) consider small groups or a one-to-one</w:t>
            </w:r>
            <w:r>
              <w:rPr>
                <w:rFonts w:ascii="Nunito Sans" w:eastAsia="Calibri" w:hAnsi="Nunito Sans" w:cs="Arial"/>
              </w:rPr>
              <w:t xml:space="preserve"> ratio of young persons to leaders.</w:t>
            </w:r>
          </w:p>
          <w:p w14:paraId="4903F626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Younger people should ask before using any electrical equipment. </w:t>
            </w:r>
          </w:p>
          <w:p w14:paraId="3806EBD1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Adult Leaders should check equipment and sockets before it is used to ensure it is not damaged. </w:t>
            </w:r>
          </w:p>
          <w:p w14:paraId="7C918CDC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Damaged equipment, e.g. exposed wires, should not be used.</w:t>
            </w:r>
          </w:p>
          <w:p w14:paraId="76D5CF40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Ensure that electrical appliances are correctly plugged into wall sockets before use.</w:t>
            </w:r>
          </w:p>
          <w:p w14:paraId="037CC9DB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Where appropriate items should be safety tested prior to use.</w:t>
            </w:r>
          </w:p>
        </w:tc>
      </w:tr>
      <w:tr w:rsidR="00731A12" w14:paraId="60D475FE" w14:textId="77777777">
        <w:tc>
          <w:tcPr>
            <w:tcW w:w="2688" w:type="dxa"/>
            <w:vAlign w:val="center"/>
          </w:tcPr>
          <w:p w14:paraId="12A2B6B3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Behaviour</w:t>
            </w:r>
          </w:p>
        </w:tc>
        <w:tc>
          <w:tcPr>
            <w:tcW w:w="2694" w:type="dxa"/>
            <w:vAlign w:val="center"/>
          </w:tcPr>
          <w:p w14:paraId="0747B823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Accidents and injuries</w:t>
            </w:r>
          </w:p>
        </w:tc>
        <w:tc>
          <w:tcPr>
            <w:tcW w:w="2410" w:type="dxa"/>
            <w:vAlign w:val="center"/>
          </w:tcPr>
          <w:p w14:paraId="656FD8A6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</w:t>
            </w:r>
          </w:p>
        </w:tc>
        <w:tc>
          <w:tcPr>
            <w:tcW w:w="7596" w:type="dxa"/>
            <w:vAlign w:val="center"/>
          </w:tcPr>
          <w:p w14:paraId="0ED75284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Set clear behaviour rules for the group.</w:t>
            </w:r>
          </w:p>
          <w:p w14:paraId="75854F3E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Explain the expected level of behaviour.</w:t>
            </w:r>
          </w:p>
          <w:p w14:paraId="163DEDB2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Monitor behaviour throughout and remove participants if necessary.</w:t>
            </w:r>
          </w:p>
        </w:tc>
      </w:tr>
      <w:tr w:rsidR="00731A12" w14:paraId="5249EA3A" w14:textId="77777777">
        <w:tc>
          <w:tcPr>
            <w:tcW w:w="2688" w:type="dxa"/>
            <w:vAlign w:val="center"/>
          </w:tcPr>
          <w:p w14:paraId="51BF712E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Fire</w:t>
            </w:r>
          </w:p>
        </w:tc>
        <w:tc>
          <w:tcPr>
            <w:tcW w:w="2694" w:type="dxa"/>
            <w:vAlign w:val="center"/>
          </w:tcPr>
          <w:p w14:paraId="3865DEBB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Burns.</w:t>
            </w:r>
          </w:p>
          <w:p w14:paraId="371E90CA" w14:textId="77777777" w:rsidR="00731A12" w:rsidRDefault="00731A12">
            <w:pPr>
              <w:spacing w:after="0" w:line="240" w:lineRule="auto"/>
              <w:rPr>
                <w:rFonts w:ascii="Nunito Sans" w:hAnsi="Nunito Sans" w:cs="Arial"/>
              </w:rPr>
            </w:pPr>
          </w:p>
          <w:p w14:paraId="2AA55B98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Smoke Inhalation.</w:t>
            </w:r>
          </w:p>
        </w:tc>
        <w:tc>
          <w:tcPr>
            <w:tcW w:w="2410" w:type="dxa"/>
            <w:vAlign w:val="center"/>
          </w:tcPr>
          <w:p w14:paraId="24B79144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314C9646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All potential fire risks, other than controlled fires outside as part of Scouting activities, should be minimalized by removing them or preventing them from spreading or worsening. </w:t>
            </w:r>
          </w:p>
          <w:p w14:paraId="622DDA96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In the case of a fire, high fire risk or smoke build up all should evacuate the building. </w:t>
            </w:r>
          </w:p>
          <w:p w14:paraId="1427A08F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No attempt to fight the fire should be made by young people.</w:t>
            </w:r>
          </w:p>
          <w:p w14:paraId="4F474F49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The appropriate emergency services should be contacted.</w:t>
            </w:r>
          </w:p>
          <w:p w14:paraId="7DB98C57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lastRenderedPageBreak/>
              <w:t>The location of the fire exits and the procedure of exiting the building in the event of evacuation should be explained and practised by young people and leaders.</w:t>
            </w:r>
          </w:p>
        </w:tc>
      </w:tr>
      <w:tr w:rsidR="00731A12" w14:paraId="58463DDC" w14:textId="77777777">
        <w:tc>
          <w:tcPr>
            <w:tcW w:w="2688" w:type="dxa"/>
            <w:vAlign w:val="center"/>
          </w:tcPr>
          <w:p w14:paraId="78ABA063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lastRenderedPageBreak/>
              <w:t>Cupboards</w:t>
            </w:r>
          </w:p>
        </w:tc>
        <w:tc>
          <w:tcPr>
            <w:tcW w:w="2694" w:type="dxa"/>
            <w:vAlign w:val="center"/>
          </w:tcPr>
          <w:p w14:paraId="6B34F6B0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Trapped fingers.</w:t>
            </w:r>
          </w:p>
          <w:p w14:paraId="69E8C089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Falling objects.</w:t>
            </w:r>
          </w:p>
          <w:p w14:paraId="212F38B0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Falling.</w:t>
            </w:r>
          </w:p>
          <w:p w14:paraId="2B9E8783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Head injury.</w:t>
            </w:r>
          </w:p>
        </w:tc>
        <w:tc>
          <w:tcPr>
            <w:tcW w:w="2410" w:type="dxa"/>
            <w:vAlign w:val="center"/>
          </w:tcPr>
          <w:p w14:paraId="7BC182AE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</w:t>
            </w:r>
          </w:p>
        </w:tc>
        <w:tc>
          <w:tcPr>
            <w:tcW w:w="7596" w:type="dxa"/>
            <w:vAlign w:val="center"/>
          </w:tcPr>
          <w:p w14:paraId="49BF4219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 should be warned of the risks of using cupboards and advised to exercise caution.</w:t>
            </w:r>
          </w:p>
          <w:p w14:paraId="4957A0B5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Permission should be granted before young people access the equipment inside the cupboards, especially for younger children.</w:t>
            </w:r>
          </w:p>
          <w:p w14:paraId="41BD219C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Younger members should be assisted by leaders when reaching the upper cupboards.</w:t>
            </w:r>
          </w:p>
          <w:p w14:paraId="0FBF400E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Do not stand on chairs or other objects to reach items in cupboards.</w:t>
            </w:r>
          </w:p>
          <w:p w14:paraId="37091F85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Ensure items put back in cupboards are secure and cannot fall on opening the cupboard.</w:t>
            </w:r>
          </w:p>
          <w:p w14:paraId="740B0143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Any materials sorted at height should be securely</w:t>
            </w:r>
          </w:p>
          <w:p w14:paraId="653C6046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Storage of materials up high should be limited where possible, particularly heavy or sharp objects.</w:t>
            </w:r>
          </w:p>
        </w:tc>
      </w:tr>
      <w:tr w:rsidR="00731A12" w14:paraId="7D7D9333" w14:textId="77777777">
        <w:tc>
          <w:tcPr>
            <w:tcW w:w="2688" w:type="dxa"/>
            <w:vAlign w:val="center"/>
          </w:tcPr>
          <w:p w14:paraId="19C0185C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Floors</w:t>
            </w:r>
          </w:p>
        </w:tc>
        <w:tc>
          <w:tcPr>
            <w:tcW w:w="2694" w:type="dxa"/>
            <w:vAlign w:val="center"/>
          </w:tcPr>
          <w:p w14:paraId="7973496D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Slipping</w:t>
            </w:r>
          </w:p>
          <w:p w14:paraId="56D4C9CA" w14:textId="77777777" w:rsidR="00731A12" w:rsidRDefault="00731A12">
            <w:pPr>
              <w:spacing w:after="0" w:line="240" w:lineRule="auto"/>
              <w:rPr>
                <w:rFonts w:ascii="Nunito Sans" w:hAnsi="Nunito Sans" w:cs="Arial"/>
              </w:rPr>
            </w:pPr>
          </w:p>
          <w:p w14:paraId="3C4E3981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Tripping</w:t>
            </w:r>
          </w:p>
        </w:tc>
        <w:tc>
          <w:tcPr>
            <w:tcW w:w="2410" w:type="dxa"/>
            <w:vAlign w:val="center"/>
          </w:tcPr>
          <w:p w14:paraId="2000CBA7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59918B93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Leaders should check that floors remain free from fluid on the floor. </w:t>
            </w:r>
          </w:p>
          <w:p w14:paraId="3FA4724D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Any excess fluid found should be mopped up quickly. </w:t>
            </w:r>
          </w:p>
          <w:p w14:paraId="22C1BD08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Wet floor signs could be positioned to provide a warning.</w:t>
            </w:r>
          </w:p>
        </w:tc>
      </w:tr>
      <w:tr w:rsidR="00731A12" w14:paraId="1C04C125" w14:textId="77777777">
        <w:tc>
          <w:tcPr>
            <w:tcW w:w="2688" w:type="dxa"/>
            <w:vAlign w:val="center"/>
          </w:tcPr>
          <w:p w14:paraId="55850DAD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Food and Hygiene</w:t>
            </w:r>
          </w:p>
        </w:tc>
        <w:tc>
          <w:tcPr>
            <w:tcW w:w="2694" w:type="dxa"/>
            <w:vAlign w:val="center"/>
          </w:tcPr>
          <w:p w14:paraId="6C6A9351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Contamination.</w:t>
            </w:r>
          </w:p>
          <w:p w14:paraId="4FA272BA" w14:textId="77777777" w:rsidR="00731A12" w:rsidRDefault="00731A12">
            <w:pPr>
              <w:spacing w:after="0" w:line="240" w:lineRule="auto"/>
              <w:rPr>
                <w:rFonts w:ascii="Nunito Sans" w:hAnsi="Nunito Sans" w:cs="Arial"/>
              </w:rPr>
            </w:pPr>
          </w:p>
          <w:p w14:paraId="26181D6B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Infection.</w:t>
            </w:r>
          </w:p>
        </w:tc>
        <w:tc>
          <w:tcPr>
            <w:tcW w:w="2410" w:type="dxa"/>
            <w:vAlign w:val="center"/>
          </w:tcPr>
          <w:p w14:paraId="062D4F2B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1342C811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 should wash their hands before and after handling foods or between handling different foods.</w:t>
            </w:r>
          </w:p>
          <w:p w14:paraId="0401E46F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Consider good food hygiene practises, e.g., separate preparation and storage of raw meat, cooked meats and other foods, refrigeration as appropriate.</w:t>
            </w:r>
          </w:p>
          <w:p w14:paraId="57A528E6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Ensure surfaces and equipment are clean.</w:t>
            </w:r>
          </w:p>
          <w:p w14:paraId="761EF0B2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Leaders to check food is cooked properly before being eaten, particularly high-risk food, such as chicken.</w:t>
            </w:r>
          </w:p>
        </w:tc>
      </w:tr>
      <w:tr w:rsidR="00731A12" w14:paraId="49BDC418" w14:textId="77777777">
        <w:tc>
          <w:tcPr>
            <w:tcW w:w="2688" w:type="dxa"/>
            <w:vAlign w:val="center"/>
          </w:tcPr>
          <w:p w14:paraId="7D72723E" w14:textId="77777777" w:rsidR="00731A12" w:rsidRDefault="00AB44FD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Allergens</w:t>
            </w:r>
          </w:p>
        </w:tc>
        <w:tc>
          <w:tcPr>
            <w:tcW w:w="2694" w:type="dxa"/>
            <w:vAlign w:val="center"/>
          </w:tcPr>
          <w:p w14:paraId="2A95B181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Contamination.</w:t>
            </w:r>
          </w:p>
          <w:p w14:paraId="4BC77ACE" w14:textId="77777777" w:rsidR="00731A12" w:rsidRDefault="00731A12">
            <w:pPr>
              <w:spacing w:after="0" w:line="240" w:lineRule="auto"/>
              <w:rPr>
                <w:rFonts w:ascii="Nunito Sans" w:hAnsi="Nunito Sans" w:cs="Arial"/>
              </w:rPr>
            </w:pPr>
          </w:p>
          <w:p w14:paraId="3EBEFB9D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Allergic Reaction.</w:t>
            </w:r>
          </w:p>
        </w:tc>
        <w:tc>
          <w:tcPr>
            <w:tcW w:w="2410" w:type="dxa"/>
            <w:vAlign w:val="center"/>
          </w:tcPr>
          <w:p w14:paraId="3FC79A84" w14:textId="77777777" w:rsidR="00731A12" w:rsidRDefault="00AB44FD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677F83AE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Details of allergies will be collected by the leaders and stored securely. </w:t>
            </w:r>
          </w:p>
          <w:p w14:paraId="21EBA03A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Share details of allergies with other leaders as necessary. </w:t>
            </w:r>
          </w:p>
          <w:p w14:paraId="676E87C4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lastRenderedPageBreak/>
              <w:t>Should members be likely to encounter allergens, additional precautions should be taken to avoid or remove the allergen, e.g., preparing foods without dairy or nuts etc.</w:t>
            </w:r>
          </w:p>
          <w:p w14:paraId="165B5AF9" w14:textId="77777777" w:rsidR="00731A12" w:rsidRDefault="00AB44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Ensure any medication is readily available and it can be administered if it is required, especially for those susceptible to allergens.</w:t>
            </w:r>
          </w:p>
        </w:tc>
      </w:tr>
    </w:tbl>
    <w:p w14:paraId="1018AB0F" w14:textId="77777777" w:rsidR="00731A12" w:rsidRDefault="00731A12">
      <w:pPr>
        <w:rPr>
          <w:rFonts w:ascii="Nunito Sans" w:hAnsi="Nunito Sans" w:cs="Arial"/>
        </w:rPr>
      </w:pPr>
    </w:p>
    <w:sectPr w:rsidR="00731A12">
      <w:headerReference w:type="default" r:id="rId7"/>
      <w:headerReference w:type="first" r:id="rId8"/>
      <w:pgSz w:w="16838" w:h="11906" w:orient="landscape"/>
      <w:pgMar w:top="765" w:right="720" w:bottom="720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857B" w14:textId="77777777" w:rsidR="00AB44FD" w:rsidRDefault="00AB44FD">
      <w:pPr>
        <w:spacing w:after="0" w:line="240" w:lineRule="auto"/>
      </w:pPr>
      <w:r>
        <w:separator/>
      </w:r>
    </w:p>
  </w:endnote>
  <w:endnote w:type="continuationSeparator" w:id="0">
    <w:p w14:paraId="4891083A" w14:textId="77777777" w:rsidR="00AB44FD" w:rsidRDefault="00AB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B798" w14:textId="77777777" w:rsidR="00AB44FD" w:rsidRDefault="00AB44FD">
      <w:pPr>
        <w:spacing w:after="0" w:line="240" w:lineRule="auto"/>
      </w:pPr>
      <w:r>
        <w:separator/>
      </w:r>
    </w:p>
  </w:footnote>
  <w:footnote w:type="continuationSeparator" w:id="0">
    <w:p w14:paraId="3E8A4C96" w14:textId="77777777" w:rsidR="00AB44FD" w:rsidRDefault="00AB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AD64" w14:textId="77777777" w:rsidR="00731A12" w:rsidRPr="00AB44FD" w:rsidRDefault="00AB44FD">
    <w:pPr>
      <w:pStyle w:val="Header"/>
      <w:rPr>
        <w:rFonts w:ascii="Nunito Sans" w:hAnsi="Nunito Sans" w:cs="Arial"/>
        <w:sz w:val="24"/>
        <w:szCs w:val="24"/>
      </w:rPr>
    </w:pPr>
    <w:r w:rsidRPr="00AB44FD">
      <w:rPr>
        <w:rFonts w:ascii="Nunito Sans" w:hAnsi="Nunito Sans"/>
        <w:noProof/>
      </w:rPr>
      <w:drawing>
        <wp:anchor distT="0" distB="0" distL="114300" distR="114300" simplePos="0" relativeHeight="251657216" behindDoc="0" locked="0" layoutInCell="0" allowOverlap="1" wp14:anchorId="53AA8621" wp14:editId="4FE88E35">
          <wp:simplePos x="0" y="0"/>
          <wp:positionH relativeFrom="column">
            <wp:posOffset>7526020</wp:posOffset>
          </wp:positionH>
          <wp:positionV relativeFrom="paragraph">
            <wp:posOffset>-266700</wp:posOffset>
          </wp:positionV>
          <wp:extent cx="2525395" cy="906780"/>
          <wp:effectExtent l="0" t="0" r="0" b="0"/>
          <wp:wrapTight wrapText="bothSides">
            <wp:wrapPolygon edited="0">
              <wp:start x="1" y="0"/>
              <wp:lineTo x="1" y="21326"/>
              <wp:lineTo x="21507" y="21326"/>
              <wp:lineTo x="21507" y="0"/>
              <wp:lineTo x="1" y="0"/>
            </wp:wrapPolygon>
          </wp:wrapTight>
          <wp:docPr id="1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712" t="7410" r="7417" b="25176"/>
                  <a:stretch>
                    <a:fillRect/>
                  </a:stretch>
                </pic:blipFill>
                <pic:spPr bwMode="auto">
                  <a:xfrm>
                    <a:off x="0" y="0"/>
                    <a:ext cx="252539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B44FD">
      <w:rPr>
        <w:rFonts w:ascii="Nunito Sans" w:hAnsi="Nunito Sans" w:cs="Arial"/>
        <w:b/>
        <w:bCs/>
        <w:color w:val="7414DC"/>
        <w:sz w:val="36"/>
        <w:szCs w:val="36"/>
      </w:rPr>
      <w:t>Risk Assessment</w:t>
    </w:r>
  </w:p>
  <w:p w14:paraId="1B920B5D" w14:textId="14CF0155" w:rsidR="00731A12" w:rsidRPr="00AB44FD" w:rsidRDefault="00AB44FD" w:rsidP="00AB44FD">
    <w:pPr>
      <w:pStyle w:val="Header"/>
      <w:rPr>
        <w:rFonts w:ascii="Nunito Sans" w:hAnsi="Nunito Sans" w:cs="Arial"/>
        <w:sz w:val="20"/>
        <w:szCs w:val="20"/>
      </w:rPr>
    </w:pPr>
    <w:r w:rsidRPr="00AB44FD">
      <w:rPr>
        <w:rFonts w:ascii="Nunito Sans" w:hAnsi="Nunito Sans" w:cs="Arial"/>
      </w:rPr>
      <w:t xml:space="preserve">All Risk Assessments are undertaken in accordance with the </w:t>
    </w:r>
    <w:r w:rsidRPr="00AB44FD">
      <w:rPr>
        <w:rFonts w:ascii="Nunito Sans" w:hAnsi="Nunito Sans" w:cs="Arial"/>
      </w:rPr>
      <w:t>Scout Association’s Safety Policy.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5EF0" w14:textId="77777777" w:rsidR="00731A12" w:rsidRDefault="00AB44FD">
    <w:pPr>
      <w:pStyle w:val="Head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27A46883" wp14:editId="694A3A96">
          <wp:simplePos x="0" y="0"/>
          <wp:positionH relativeFrom="column">
            <wp:posOffset>7526020</wp:posOffset>
          </wp:positionH>
          <wp:positionV relativeFrom="paragraph">
            <wp:posOffset>-266700</wp:posOffset>
          </wp:positionV>
          <wp:extent cx="2525395" cy="906780"/>
          <wp:effectExtent l="0" t="0" r="0" b="0"/>
          <wp:wrapTight wrapText="bothSides">
            <wp:wrapPolygon edited="0">
              <wp:start x="1" y="0"/>
              <wp:lineTo x="1" y="21326"/>
              <wp:lineTo x="21507" y="21326"/>
              <wp:lineTo x="21507" y="0"/>
              <wp:lineTo x="1" y="0"/>
            </wp:wrapPolygon>
          </wp:wrapTight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712" t="7410" r="7417" b="25176"/>
                  <a:stretch>
                    <a:fillRect/>
                  </a:stretch>
                </pic:blipFill>
                <pic:spPr bwMode="auto">
                  <a:xfrm>
                    <a:off x="0" y="0"/>
                    <a:ext cx="252539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7414DC"/>
        <w:sz w:val="36"/>
        <w:szCs w:val="36"/>
      </w:rPr>
      <w:t>Risk Assessment</w:t>
    </w:r>
  </w:p>
  <w:p w14:paraId="60BBE006" w14:textId="77777777" w:rsidR="00731A12" w:rsidRDefault="00AB44FD">
    <w:pPr>
      <w:pStyle w:val="Header"/>
      <w:rPr>
        <w:rFonts w:ascii="Arial" w:hAnsi="Arial" w:cs="Arial"/>
      </w:rPr>
    </w:pPr>
    <w:r>
      <w:rPr>
        <w:rFonts w:ascii="Arial" w:hAnsi="Arial" w:cs="Arial"/>
      </w:rPr>
      <w:t>All Risk Assessments are undertaken in accordance with the Group and Scout Association’s Safety Policy.</w:t>
    </w:r>
  </w:p>
  <w:p w14:paraId="228E20EC" w14:textId="77777777" w:rsidR="00731A12" w:rsidRDefault="00AB44FD">
    <w:pPr>
      <w:pStyle w:val="Header"/>
      <w:spacing w:after="240"/>
      <w:rPr>
        <w:rFonts w:ascii="Arial" w:hAnsi="Arial" w:cs="Arial"/>
        <w:sz w:val="20"/>
        <w:szCs w:val="20"/>
      </w:rPr>
    </w:pPr>
    <w:hyperlink r:id="rId2">
      <w:r>
        <w:rPr>
          <w:rStyle w:val="Hyperlink"/>
          <w:rFonts w:ascii="Arial" w:hAnsi="Arial" w:cs="Arial"/>
          <w:sz w:val="20"/>
          <w:szCs w:val="20"/>
        </w:rPr>
        <w:t>4thstaffordscouts.org.uk/compliance/safety-procedures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A6194"/>
    <w:multiLevelType w:val="multilevel"/>
    <w:tmpl w:val="74BCE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07345E"/>
    <w:multiLevelType w:val="multilevel"/>
    <w:tmpl w:val="D2B01F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91533421">
    <w:abstractNumId w:val="1"/>
  </w:num>
  <w:num w:numId="2" w16cid:durableId="3058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wMDIzNTExNDc0NDRS0lEKTi0uzszPAykwrgUAh+F6tiwAAAA="/>
  </w:docVars>
  <w:rsids>
    <w:rsidRoot w:val="00731A12"/>
    <w:rsid w:val="002E5C8B"/>
    <w:rsid w:val="00731A12"/>
    <w:rsid w:val="00AB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E524"/>
  <w15:docId w15:val="{AFBB855C-2884-47AE-8F98-95FD3574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14D51"/>
  </w:style>
  <w:style w:type="character" w:customStyle="1" w:styleId="FooterChar">
    <w:name w:val="Footer Char"/>
    <w:basedOn w:val="DefaultParagraphFont"/>
    <w:link w:val="Footer"/>
    <w:uiPriority w:val="99"/>
    <w:qFormat/>
    <w:rsid w:val="00314D51"/>
  </w:style>
  <w:style w:type="character" w:styleId="Hyperlink">
    <w:name w:val="Hyperlink"/>
    <w:basedOn w:val="DefaultParagraphFont"/>
    <w:uiPriority w:val="99"/>
    <w:unhideWhenUsed/>
    <w:rsid w:val="00D94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4783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5DD5"/>
    <w:pPr>
      <w:ind w:left="720"/>
      <w:contextualSpacing/>
    </w:pPr>
  </w:style>
  <w:style w:type="table" w:styleId="TableGrid">
    <w:name w:val="Table Grid"/>
    <w:basedOn w:val="TableNormal"/>
    <w:uiPriority w:val="39"/>
    <w:rsid w:val="00314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4thstaffordscouts.org.uk/compliance/safety-procedur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4607</Characters>
  <Application>Microsoft Office Word</Application>
  <DocSecurity>4</DocSecurity>
  <Lines>167</Lines>
  <Paragraphs>116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Windows</dc:creator>
  <dc:description/>
  <cp:lastModifiedBy>Admin | 4th Stafford Scout Group</cp:lastModifiedBy>
  <cp:revision>2</cp:revision>
  <dcterms:created xsi:type="dcterms:W3CDTF">2026-01-18T17:17:00Z</dcterms:created>
  <dcterms:modified xsi:type="dcterms:W3CDTF">2026-01-18T17:17:00Z</dcterms:modified>
  <dc:language>en-GB</dc:language>
</cp:coreProperties>
</file>