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5"/>
        <w:gridCol w:w="2268"/>
        <w:gridCol w:w="1985"/>
        <w:gridCol w:w="2352"/>
      </w:tblGrid>
      <w:tr w:rsidR="005950AB" w14:paraId="4F8D6C98" w14:textId="77777777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3346F5B7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444D4DC3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Section Meetings &amp; Safeguarding (General)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64AD1B56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5FFEA8DA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All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47A0A1A4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7865E060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January 2026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75DADDF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5FE42C89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Alex Windows (Section Leader)</w:t>
            </w:r>
          </w:p>
        </w:tc>
      </w:tr>
      <w:tr w:rsidR="005950AB" w14:paraId="6B3A2915" w14:textId="77777777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7F8BE17A" w14:textId="77777777" w:rsidR="005950AB" w:rsidRDefault="005950AB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3455F27E" w14:textId="77777777" w:rsidR="005950AB" w:rsidRDefault="005950AB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60449846" w14:textId="77777777" w:rsidR="005950AB" w:rsidRDefault="005950AB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292A0BA" w14:textId="77777777" w:rsidR="005950AB" w:rsidRDefault="005950AB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14:paraId="0E2CDD9C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6A3E5B92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January 2028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54BEF30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7D240E01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Sarah Phillips (Section Leader)</w:t>
            </w:r>
          </w:p>
        </w:tc>
      </w:tr>
    </w:tbl>
    <w:p w14:paraId="3146FA0C" w14:textId="77777777" w:rsidR="005950AB" w:rsidRDefault="00F05FEB">
      <w:pPr>
        <w:pStyle w:val="ListParagraph"/>
        <w:numPr>
          <w:ilvl w:val="0"/>
          <w:numId w:val="6"/>
        </w:numPr>
        <w:spacing w:before="240"/>
        <w:rPr>
          <w:rFonts w:ascii="Nunito Sans" w:hAnsi="Nunito Sans" w:cs="Arial"/>
          <w:color w:val="7414DC"/>
        </w:rPr>
      </w:pPr>
      <w:r>
        <w:rPr>
          <w:rFonts w:ascii="Nunito Sans" w:hAnsi="Nunito Sans" w:cs="Arial"/>
          <w:color w:val="7414DC"/>
        </w:rPr>
        <w:t xml:space="preserve">TSA Safety Practical Tips Guidance - </w:t>
      </w:r>
      <w:hyperlink r:id="rId7">
        <w:r>
          <w:rPr>
            <w:rStyle w:val="Hyperlink"/>
            <w:rFonts w:ascii="Nunito Sans" w:hAnsi="Nunito Sans" w:cs="Arial"/>
          </w:rPr>
          <w:t>https://www.scouts.org.uk/volunteers/staying-safe-and-safeguarding/safety/planning-and-assessing-risk/safety-practical-tips/</w:t>
        </w:r>
      </w:hyperlink>
      <w:r>
        <w:rPr>
          <w:rFonts w:ascii="Nunito Sans" w:hAnsi="Nunito Sans" w:cs="Arial"/>
          <w:color w:val="7414DC"/>
        </w:rPr>
        <w:t xml:space="preserve"> </w:t>
      </w:r>
    </w:p>
    <w:p w14:paraId="0AF37C19" w14:textId="77777777" w:rsidR="005950AB" w:rsidRDefault="00F05FEB">
      <w:pPr>
        <w:pStyle w:val="ListParagraph"/>
        <w:numPr>
          <w:ilvl w:val="0"/>
          <w:numId w:val="6"/>
        </w:numPr>
        <w:spacing w:before="240"/>
        <w:rPr>
          <w:rFonts w:ascii="Nunito Sans" w:hAnsi="Nunito Sans" w:cs="Arial"/>
          <w:color w:val="7414DC"/>
        </w:rPr>
      </w:pPr>
      <w:r>
        <w:rPr>
          <w:rFonts w:ascii="Nunito Sans" w:hAnsi="Nunito Sans" w:cs="Arial"/>
          <w:color w:val="7414DC"/>
        </w:rPr>
        <w:t xml:space="preserve">Safe Scouting Cards - </w:t>
      </w:r>
      <w:hyperlink r:id="rId8">
        <w:r>
          <w:rPr>
            <w:rStyle w:val="Hyperlink"/>
            <w:rFonts w:ascii="Nunito Sans" w:hAnsi="Nunito Sans" w:cs="Arial"/>
          </w:rPr>
          <w:t>https://www.scouts.org.uk/volunteers/staying-safe-and-safeguarding/safe-scouting-cards/</w:t>
        </w:r>
      </w:hyperlink>
      <w:r>
        <w:rPr>
          <w:rFonts w:ascii="Nunito Sans" w:hAnsi="Nunito Sans" w:cs="Arial"/>
          <w:color w:val="7414DC"/>
        </w:rPr>
        <w:t xml:space="preserve"> </w:t>
      </w:r>
    </w:p>
    <w:p w14:paraId="4216163B" w14:textId="77777777" w:rsidR="005950AB" w:rsidRDefault="00F05FEB">
      <w:pPr>
        <w:spacing w:before="240" w:after="0"/>
        <w:jc w:val="center"/>
        <w:rPr>
          <w:rFonts w:ascii="Nunito Sans" w:hAnsi="Nunito Sans" w:cs="Arial"/>
          <w:b/>
          <w:bCs/>
          <w:color w:val="7414DC"/>
        </w:rPr>
      </w:pPr>
      <w:r>
        <w:rPr>
          <w:rFonts w:ascii="Nunito Sans" w:hAnsi="Nunito Sans" w:cs="Arial"/>
          <w:b/>
          <w:bCs/>
          <w:color w:val="7414DC"/>
        </w:rPr>
        <w:t xml:space="preserve">This risk assessment will always be used in conjunction with another risk assessment, specific to the location and activity of the meeting. </w:t>
      </w:r>
    </w:p>
    <w:p w14:paraId="645FB723" w14:textId="77777777" w:rsidR="005950AB" w:rsidRDefault="00F05FEB">
      <w:pPr>
        <w:jc w:val="center"/>
        <w:rPr>
          <w:rFonts w:ascii="Nunito Sans" w:hAnsi="Nunito Sans" w:cs="Arial"/>
          <w:b/>
          <w:bCs/>
          <w:color w:val="7414DC"/>
        </w:rPr>
      </w:pPr>
      <w:r>
        <w:rPr>
          <w:rFonts w:ascii="Nunito Sans" w:hAnsi="Nunito Sans" w:cs="Arial"/>
          <w:b/>
          <w:bCs/>
          <w:color w:val="7414DC"/>
        </w:rPr>
        <w:t>This risk assessment set out general safety and safeguarding operating parameters for all meetings with young people.</w:t>
      </w:r>
    </w:p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2688"/>
        <w:gridCol w:w="2694"/>
        <w:gridCol w:w="2410"/>
        <w:gridCol w:w="7596"/>
      </w:tblGrid>
      <w:tr w:rsidR="005950AB" w14:paraId="282E11FD" w14:textId="77777777">
        <w:trPr>
          <w:trHeight w:val="512"/>
          <w:tblHeader/>
        </w:trPr>
        <w:tc>
          <w:tcPr>
            <w:tcW w:w="2688" w:type="dxa"/>
            <w:shd w:val="clear" w:color="auto" w:fill="BFBFBF" w:themeFill="background1" w:themeFillShade="BF"/>
            <w:vAlign w:val="center"/>
          </w:tcPr>
          <w:p w14:paraId="4701B486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are the hazards?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2777475B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are the risks?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5F93D42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Who is most at risk?</w:t>
            </w:r>
          </w:p>
        </w:tc>
        <w:tc>
          <w:tcPr>
            <w:tcW w:w="7596" w:type="dxa"/>
            <w:shd w:val="clear" w:color="auto" w:fill="BFBFBF" w:themeFill="background1" w:themeFillShade="BF"/>
            <w:vAlign w:val="center"/>
          </w:tcPr>
          <w:p w14:paraId="65AFE697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control measures will be put in place?</w:t>
            </w:r>
          </w:p>
        </w:tc>
      </w:tr>
      <w:tr w:rsidR="005950AB" w14:paraId="4B584E29" w14:textId="77777777">
        <w:tc>
          <w:tcPr>
            <w:tcW w:w="2688" w:type="dxa"/>
            <w:vAlign w:val="center"/>
          </w:tcPr>
          <w:p w14:paraId="0A74D64E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Group Management</w:t>
            </w:r>
          </w:p>
        </w:tc>
        <w:tc>
          <w:tcPr>
            <w:tcW w:w="2694" w:type="dxa"/>
            <w:vAlign w:val="center"/>
          </w:tcPr>
          <w:p w14:paraId="3F4E1513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Confusion</w:t>
            </w:r>
          </w:p>
          <w:p w14:paraId="318B5039" w14:textId="77777777" w:rsidR="005950AB" w:rsidRDefault="005950AB">
            <w:pPr>
              <w:spacing w:after="0" w:line="240" w:lineRule="auto"/>
              <w:rPr>
                <w:rFonts w:ascii="Nunito Sans" w:hAnsi="Nunito Sans" w:cs="Arial"/>
              </w:rPr>
            </w:pPr>
          </w:p>
          <w:p w14:paraId="489157C6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Unsafe operation</w:t>
            </w:r>
          </w:p>
        </w:tc>
        <w:tc>
          <w:tcPr>
            <w:tcW w:w="2410" w:type="dxa"/>
            <w:vAlign w:val="center"/>
          </w:tcPr>
          <w:p w14:paraId="0AE12232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79E994C7" w14:textId="77777777" w:rsidR="005950AB" w:rsidRDefault="00F05F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Designate a leader in charge - responsible for overseeing the activity, all adults, and young people.</w:t>
            </w:r>
          </w:p>
          <w:p w14:paraId="10FD947A" w14:textId="77777777" w:rsidR="005950AB" w:rsidRDefault="00F05F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They should fully understand their responsibilities, e.g., registers, headcounts, allocation of roles to specific adults and checking they are aware of their specific responsibilities.</w:t>
            </w:r>
          </w:p>
          <w:p w14:paraId="6B35BB4C" w14:textId="77777777" w:rsidR="005950AB" w:rsidRDefault="00F05F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There should be no assumption that other adults </w:t>
            </w:r>
            <w:proofErr w:type="gramStart"/>
            <w:r>
              <w:rPr>
                <w:rFonts w:ascii="Nunito Sans" w:eastAsia="Calibri" w:hAnsi="Nunito Sans" w:cs="Arial"/>
              </w:rPr>
              <w:t>are in charge of</w:t>
            </w:r>
            <w:proofErr w:type="gramEnd"/>
            <w:r>
              <w:rPr>
                <w:rFonts w:ascii="Nunito Sans" w:eastAsia="Calibri" w:hAnsi="Nunito Sans" w:cs="Arial"/>
              </w:rPr>
              <w:t xml:space="preserve"> the safety overview. </w:t>
            </w:r>
          </w:p>
          <w:p w14:paraId="075F4E8B" w14:textId="77777777" w:rsidR="005950AB" w:rsidRDefault="00F05F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Minimum ratios of adults to young people must be </w:t>
            </w:r>
            <w:proofErr w:type="gramStart"/>
            <w:r>
              <w:rPr>
                <w:rFonts w:ascii="Nunito Sans" w:eastAsia="Calibri" w:hAnsi="Nunito Sans" w:cs="Arial"/>
              </w:rPr>
              <w:t>maintained at all times</w:t>
            </w:r>
            <w:proofErr w:type="gramEnd"/>
            <w:r>
              <w:rPr>
                <w:rFonts w:ascii="Nunito Sans" w:eastAsia="Calibri" w:hAnsi="Nunito Sans" w:cs="Arial"/>
              </w:rPr>
              <w:t>, depending on the age group, location and activity being undertaken by young people.</w:t>
            </w:r>
          </w:p>
          <w:p w14:paraId="6E54EEC1" w14:textId="77777777" w:rsidR="005950AB" w:rsidRDefault="00F05F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 activities should be risk assessed and recorded.</w:t>
            </w:r>
          </w:p>
        </w:tc>
      </w:tr>
      <w:tr w:rsidR="005950AB" w14:paraId="74A55DEF" w14:textId="77777777">
        <w:tc>
          <w:tcPr>
            <w:tcW w:w="2688" w:type="dxa"/>
            <w:vAlign w:val="center"/>
          </w:tcPr>
          <w:p w14:paraId="15BB520A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Drop-off / Collection</w:t>
            </w:r>
          </w:p>
        </w:tc>
        <w:tc>
          <w:tcPr>
            <w:tcW w:w="2694" w:type="dxa"/>
            <w:vAlign w:val="center"/>
          </w:tcPr>
          <w:p w14:paraId="4E4706A0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Safeguarding</w:t>
            </w:r>
          </w:p>
        </w:tc>
        <w:tc>
          <w:tcPr>
            <w:tcW w:w="2410" w:type="dxa"/>
            <w:vAlign w:val="center"/>
          </w:tcPr>
          <w:p w14:paraId="15D5FC6C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4D417BF9" w14:textId="77777777" w:rsidR="005950AB" w:rsidRDefault="00F05F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Leaders should take a register of young people on their arrival.</w:t>
            </w:r>
          </w:p>
          <w:p w14:paraId="643DD6E5" w14:textId="77777777" w:rsidR="005950AB" w:rsidRDefault="00F05F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 leader could check young people off the register when they are leaving.</w:t>
            </w:r>
          </w:p>
          <w:p w14:paraId="336A0E6C" w14:textId="77777777" w:rsidR="005950AB" w:rsidRDefault="00F05F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Leaders should pay close attention to who young people are leaving with, e.g., a parent/guardian or another trusted adult.</w:t>
            </w:r>
          </w:p>
          <w:p w14:paraId="06B8090C" w14:textId="77777777" w:rsidR="005950AB" w:rsidRDefault="00F05F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Parents/persons with parental responsibility should inform leaders if they will be collected by another adult at the end of the activity.</w:t>
            </w:r>
          </w:p>
          <w:p w14:paraId="5D3FD398" w14:textId="77777777" w:rsidR="005950AB" w:rsidRDefault="00F05F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lastRenderedPageBreak/>
              <w:t>A waiting area could be used for collection. Leaders to inform young people when their parent has arrived for collection.</w:t>
            </w:r>
          </w:p>
        </w:tc>
      </w:tr>
      <w:tr w:rsidR="005950AB" w14:paraId="0E6F26A0" w14:textId="77777777">
        <w:tc>
          <w:tcPr>
            <w:tcW w:w="2688" w:type="dxa"/>
            <w:vAlign w:val="center"/>
          </w:tcPr>
          <w:p w14:paraId="0711935D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lastRenderedPageBreak/>
              <w:t>Behaviour</w:t>
            </w:r>
          </w:p>
        </w:tc>
        <w:tc>
          <w:tcPr>
            <w:tcW w:w="2694" w:type="dxa"/>
            <w:vAlign w:val="center"/>
          </w:tcPr>
          <w:p w14:paraId="484EFBE0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Fighting / Play Fighting</w:t>
            </w:r>
          </w:p>
          <w:p w14:paraId="192196D8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Behaviour </w:t>
            </w:r>
          </w:p>
          <w:p w14:paraId="38A4A779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Impact injuries</w:t>
            </w:r>
          </w:p>
          <w:p w14:paraId="1FB99FFB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Over excitement at the start, and end of the evening</w:t>
            </w:r>
          </w:p>
        </w:tc>
        <w:tc>
          <w:tcPr>
            <w:tcW w:w="2410" w:type="dxa"/>
            <w:vAlign w:val="center"/>
          </w:tcPr>
          <w:p w14:paraId="2F3B1D8D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09E97B00" w14:textId="77777777" w:rsidR="005950AB" w:rsidRDefault="00F05F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Expectations of behaviour should be set out or reminded during the flag break/opening ceremony.</w:t>
            </w:r>
          </w:p>
          <w:p w14:paraId="5D205B22" w14:textId="77777777" w:rsidR="005950AB" w:rsidRDefault="00F05FE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Sections should have a code of conduct in place to set out expectations of behaviour.</w:t>
            </w:r>
          </w:p>
          <w:p w14:paraId="3D5500AB" w14:textId="77777777" w:rsidR="005950AB" w:rsidRDefault="00F05F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 should be made aware of the section’s code of conduct.</w:t>
            </w:r>
          </w:p>
          <w:p w14:paraId="01076762" w14:textId="77777777" w:rsidR="005950AB" w:rsidRDefault="00F05F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 must not be allowed to play fight.</w:t>
            </w:r>
          </w:p>
          <w:p w14:paraId="1415C41D" w14:textId="77777777" w:rsidR="005950AB" w:rsidRDefault="00F05F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Filler activities could be available on arrival led by young leaders or older young people (e.g., patrol leaders) to provide a focus for young people.</w:t>
            </w:r>
          </w:p>
          <w:p w14:paraId="22115824" w14:textId="77777777" w:rsidR="005950AB" w:rsidRDefault="00F05F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The leader in charge to monitor timings within section meetings to ensure flow from one activity to the next and identify the need for filler activities if required.</w:t>
            </w:r>
          </w:p>
        </w:tc>
      </w:tr>
      <w:tr w:rsidR="005950AB" w14:paraId="3E41ECED" w14:textId="77777777">
        <w:tc>
          <w:tcPr>
            <w:tcW w:w="2688" w:type="dxa"/>
            <w:vAlign w:val="center"/>
          </w:tcPr>
          <w:p w14:paraId="5929732C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Equipment</w:t>
            </w:r>
          </w:p>
        </w:tc>
        <w:tc>
          <w:tcPr>
            <w:tcW w:w="2694" w:type="dxa"/>
            <w:vAlign w:val="center"/>
          </w:tcPr>
          <w:p w14:paraId="2634332B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Tripping and falling</w:t>
            </w:r>
          </w:p>
          <w:p w14:paraId="3B9BC20D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Impact injuries</w:t>
            </w:r>
          </w:p>
        </w:tc>
        <w:tc>
          <w:tcPr>
            <w:tcW w:w="2410" w:type="dxa"/>
            <w:vAlign w:val="center"/>
          </w:tcPr>
          <w:p w14:paraId="617046DC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2B5B5378" w14:textId="77777777" w:rsidR="005950AB" w:rsidRDefault="00F05F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areas are clear of all unnecessary items or equipment.</w:t>
            </w:r>
          </w:p>
          <w:p w14:paraId="699DEB7F" w14:textId="77777777" w:rsidR="005950AB" w:rsidRDefault="00F05F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Damaged equipment or fittings that could cause injury should be removed or otherwise made safe.</w:t>
            </w:r>
          </w:p>
          <w:p w14:paraId="6A605D39" w14:textId="77777777" w:rsidR="005950AB" w:rsidRDefault="00F05F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Equipment should be stored away from the main walking/access areas. </w:t>
            </w:r>
          </w:p>
          <w:p w14:paraId="0DE537BD" w14:textId="77777777" w:rsidR="005950AB" w:rsidRDefault="00F05F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Equipment should be placed in containers or other storage units or away from the side of access areas.</w:t>
            </w:r>
          </w:p>
          <w:p w14:paraId="2D9813F2" w14:textId="77777777" w:rsidR="005950AB" w:rsidRDefault="00F05F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Exercise care when manoeuvring in storage areas to prevent tripping.</w:t>
            </w:r>
          </w:p>
        </w:tc>
      </w:tr>
      <w:tr w:rsidR="005950AB" w14:paraId="7F286C60" w14:textId="77777777">
        <w:tc>
          <w:tcPr>
            <w:tcW w:w="2688" w:type="dxa"/>
            <w:vAlign w:val="center"/>
          </w:tcPr>
          <w:p w14:paraId="022B1AEA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Security</w:t>
            </w:r>
          </w:p>
        </w:tc>
        <w:tc>
          <w:tcPr>
            <w:tcW w:w="2694" w:type="dxa"/>
            <w:vAlign w:val="center"/>
          </w:tcPr>
          <w:p w14:paraId="4AB43C2E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Intruder access to the building or young person leaving unattended</w:t>
            </w:r>
          </w:p>
        </w:tc>
        <w:tc>
          <w:tcPr>
            <w:tcW w:w="2410" w:type="dxa"/>
            <w:vAlign w:val="center"/>
          </w:tcPr>
          <w:p w14:paraId="7F757AE4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58F866ED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Once all expected young people have arrived, the premises could be secured to limit unauthorised departure and access, e.g., closing the door/gate (ensuring that the fire evacuation arrangements are not impeded.).</w:t>
            </w:r>
          </w:p>
          <w:p w14:paraId="4C9173BB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lastRenderedPageBreak/>
              <w:t>Leaders will carry mobile phones and the leader in charge will have access to InTouch details in case of any emergency.</w:t>
            </w:r>
          </w:p>
          <w:p w14:paraId="03119A6A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Clear boundaries are set with all present.</w:t>
            </w:r>
          </w:p>
          <w:p w14:paraId="555D80F0" w14:textId="77777777" w:rsidR="005950AB" w:rsidRDefault="00F05F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Leaders to monitor young people and ensure no wandering off.</w:t>
            </w:r>
          </w:p>
        </w:tc>
      </w:tr>
      <w:tr w:rsidR="005950AB" w14:paraId="1262D959" w14:textId="77777777">
        <w:tc>
          <w:tcPr>
            <w:tcW w:w="2688" w:type="dxa"/>
            <w:vAlign w:val="center"/>
          </w:tcPr>
          <w:p w14:paraId="4CD29303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lastRenderedPageBreak/>
              <w:t>Safeguarding</w:t>
            </w:r>
          </w:p>
        </w:tc>
        <w:tc>
          <w:tcPr>
            <w:tcW w:w="2694" w:type="dxa"/>
            <w:vAlign w:val="center"/>
          </w:tcPr>
          <w:p w14:paraId="455EC8E9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Safeguarding Issue</w:t>
            </w:r>
          </w:p>
        </w:tc>
        <w:tc>
          <w:tcPr>
            <w:tcW w:w="2410" w:type="dxa"/>
            <w:vAlign w:val="center"/>
          </w:tcPr>
          <w:p w14:paraId="604E5EEB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399C5A21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The </w:t>
            </w:r>
            <w:hyperlink r:id="rId9" w:anchor="2.4" w:history="1">
              <w:r>
                <w:rPr>
                  <w:rStyle w:val="Hyperlink"/>
                  <w:rFonts w:ascii="Nunito Sans" w:eastAsia="Calibri" w:hAnsi="Nunito Sans" w:cs="Arial"/>
                </w:rPr>
                <w:t>Scout Association’s Safeguarding Policy</w:t>
              </w:r>
            </w:hyperlink>
            <w:r>
              <w:rPr>
                <w:rFonts w:ascii="Nunito Sans" w:eastAsia="Calibri" w:hAnsi="Nunito Sans" w:cs="Arial"/>
              </w:rPr>
              <w:t xml:space="preserve"> must be </w:t>
            </w:r>
            <w:proofErr w:type="gramStart"/>
            <w:r>
              <w:rPr>
                <w:rFonts w:ascii="Nunito Sans" w:eastAsia="Calibri" w:hAnsi="Nunito Sans" w:cs="Arial"/>
              </w:rPr>
              <w:t>followed at all times</w:t>
            </w:r>
            <w:proofErr w:type="gramEnd"/>
            <w:r>
              <w:rPr>
                <w:rFonts w:ascii="Nunito Sans" w:eastAsia="Calibri" w:hAnsi="Nunito Sans" w:cs="Arial"/>
              </w:rPr>
              <w:t>.</w:t>
            </w:r>
          </w:p>
          <w:p w14:paraId="3E3A6806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Leaders are to follow guidance/rules on the ‘Yellow’ and ‘green’ cards.</w:t>
            </w:r>
          </w:p>
          <w:p w14:paraId="61B58552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Leaders to follow guidance/rules on the ‘orange’ card.</w:t>
            </w:r>
          </w:p>
          <w:p w14:paraId="0BC87E26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all leader, young leader and volunteer Safeguarding training is up to date and refreshed regularly</w:t>
            </w:r>
          </w:p>
          <w:p w14:paraId="259C25BD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Practical measures to ensure safeguarding should be put in place, for example:</w:t>
            </w:r>
          </w:p>
          <w:p w14:paraId="72608465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an adult is never left along with a young person.</w:t>
            </w:r>
          </w:p>
          <w:p w14:paraId="7BC4147E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Where vehicles are used, at least two leaders should be present in the vehicle with young people/person.</w:t>
            </w:r>
          </w:p>
          <w:p w14:paraId="2C532514" w14:textId="77777777" w:rsidR="005950AB" w:rsidRDefault="00F05FEB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When delivering first aid, safeguarding arrangements must also be considered, for example, not providing first aid to a young person alone and, where possible, allowing them to treat themselves under adult supervision (e.g., wiping their own cuts or grazes and sticking their own plaster on).</w:t>
            </w:r>
          </w:p>
          <w:p w14:paraId="0CC23B1F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Leaders should communicate and plan this to ensure situations should like these do not arise.</w:t>
            </w:r>
          </w:p>
        </w:tc>
      </w:tr>
      <w:tr w:rsidR="005950AB" w14:paraId="4AB0D30C" w14:textId="77777777">
        <w:tc>
          <w:tcPr>
            <w:tcW w:w="2688" w:type="dxa"/>
            <w:vAlign w:val="center"/>
          </w:tcPr>
          <w:p w14:paraId="7538F0F0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First Aid and Recording</w:t>
            </w:r>
          </w:p>
        </w:tc>
        <w:tc>
          <w:tcPr>
            <w:tcW w:w="2694" w:type="dxa"/>
            <w:vAlign w:val="center"/>
          </w:tcPr>
          <w:p w14:paraId="24801D94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Injury</w:t>
            </w:r>
          </w:p>
        </w:tc>
        <w:tc>
          <w:tcPr>
            <w:tcW w:w="2410" w:type="dxa"/>
            <w:vAlign w:val="center"/>
          </w:tcPr>
          <w:p w14:paraId="61FB69F1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051C1EB7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All adults should be familiar with the location of the first aid kit at HQ and when off-site and this must always be easily accessible. </w:t>
            </w:r>
          </w:p>
          <w:p w14:paraId="22D315FE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 first aid trained leader/adult should be present at all meetings.</w:t>
            </w:r>
          </w:p>
          <w:p w14:paraId="16FF7E01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Where multiple groups are meeting at the same time at different locations or similar locations a distance apart, first aid arrangements </w:t>
            </w:r>
            <w:r>
              <w:rPr>
                <w:rFonts w:ascii="Nunito Sans" w:eastAsia="Calibri" w:hAnsi="Nunito Sans" w:cs="Arial"/>
              </w:rPr>
              <w:lastRenderedPageBreak/>
              <w:t>should be carefully considered to ensure it is easily accessed. E.g., multiple first aid kits with different groups.</w:t>
            </w:r>
          </w:p>
          <w:p w14:paraId="62919FD6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The first aid kit must contain a log to record all incidences requiring first aid, see the recording section. This must not be removed.</w:t>
            </w:r>
          </w:p>
          <w:p w14:paraId="07ADCCC8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 first aid must be recorded in the first aid kit record log or a separate log sheet for events, by the adult who administers or oversees.</w:t>
            </w:r>
          </w:p>
          <w:p w14:paraId="3195C7AF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The person administering or overseeing the administration of medication must log each time it is taken by a young person.</w:t>
            </w:r>
          </w:p>
          <w:p w14:paraId="5A1A52CC" w14:textId="6AF4D185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 treatable first aid and incidents</w:t>
            </w:r>
            <w:r>
              <w:rPr>
                <w:rFonts w:ascii="Nunito Sans" w:eastAsia="Calibri" w:hAnsi="Nunito Sans" w:cs="Arial"/>
              </w:rPr>
              <w:t xml:space="preserve"> must be</w:t>
            </w:r>
            <w:r>
              <w:rPr>
                <w:rFonts w:ascii="Nunito Sans" w:eastAsia="Calibri" w:hAnsi="Nunito Sans" w:cs="Arial"/>
              </w:rPr>
              <w:t xml:space="preserve"> recorded securely in the appropriate sections of OSM</w:t>
            </w:r>
          </w:p>
          <w:p w14:paraId="3EE74E3A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The leader in charge must provide these documents and all adults should be made aware of them and the individuals that may require medication.</w:t>
            </w:r>
          </w:p>
        </w:tc>
      </w:tr>
      <w:tr w:rsidR="005950AB" w14:paraId="40E4726D" w14:textId="77777777">
        <w:tc>
          <w:tcPr>
            <w:tcW w:w="2688" w:type="dxa"/>
            <w:vAlign w:val="center"/>
          </w:tcPr>
          <w:p w14:paraId="7C9D543D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lastRenderedPageBreak/>
              <w:t>Data Protection</w:t>
            </w:r>
          </w:p>
        </w:tc>
        <w:tc>
          <w:tcPr>
            <w:tcW w:w="2694" w:type="dxa"/>
            <w:vAlign w:val="center"/>
          </w:tcPr>
          <w:p w14:paraId="3AB5A30B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Data breach</w:t>
            </w:r>
          </w:p>
        </w:tc>
        <w:tc>
          <w:tcPr>
            <w:tcW w:w="2410" w:type="dxa"/>
            <w:vAlign w:val="center"/>
          </w:tcPr>
          <w:p w14:paraId="653CB2A3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649E08A8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that any personal or medical information regarding your members is not available for others to view.</w:t>
            </w:r>
          </w:p>
          <w:p w14:paraId="1DBEEF06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Follow all procedures outlined by the Groups’ GDPR and Privacy Statement - </w:t>
            </w:r>
            <w:hyperlink r:id="rId10">
              <w:r>
                <w:rPr>
                  <w:rStyle w:val="Hyperlink"/>
                  <w:rFonts w:ascii="Nunito Sans" w:eastAsia="Calibri" w:hAnsi="Nunito Sans" w:cs="Arial"/>
                </w:rPr>
                <w:t>https://www.4thstaffordscouts.org.uk/compliance/gdpr-privacy-statement</w:t>
              </w:r>
            </w:hyperlink>
            <w:r>
              <w:rPr>
                <w:rFonts w:ascii="Nunito Sans" w:eastAsia="Calibri" w:hAnsi="Nunito Sans" w:cs="Arial"/>
              </w:rPr>
              <w:t xml:space="preserve"> </w:t>
            </w:r>
          </w:p>
        </w:tc>
      </w:tr>
      <w:tr w:rsidR="005950AB" w14:paraId="6B7EAC5B" w14:textId="77777777">
        <w:tc>
          <w:tcPr>
            <w:tcW w:w="2688" w:type="dxa"/>
            <w:vAlign w:val="center"/>
          </w:tcPr>
          <w:p w14:paraId="170690BF" w14:textId="77777777" w:rsidR="005950AB" w:rsidRDefault="00F05FEB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Emergency</w:t>
            </w:r>
          </w:p>
        </w:tc>
        <w:tc>
          <w:tcPr>
            <w:tcW w:w="2694" w:type="dxa"/>
            <w:vAlign w:val="center"/>
          </w:tcPr>
          <w:p w14:paraId="71EBBE5C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Injury</w:t>
            </w:r>
          </w:p>
        </w:tc>
        <w:tc>
          <w:tcPr>
            <w:tcW w:w="2410" w:type="dxa"/>
            <w:vAlign w:val="center"/>
          </w:tcPr>
          <w:p w14:paraId="7BF2BA7E" w14:textId="77777777" w:rsidR="005950AB" w:rsidRDefault="00F05FEB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29E96358" w14:textId="77777777" w:rsidR="005950AB" w:rsidRDefault="00F05FEB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Leaders will carry mobile phones and the leader in charge will have access to InTouch details in case of any emergency.</w:t>
            </w:r>
          </w:p>
          <w:p w14:paraId="7994EC46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Follow the procedures outlined by the ‘purple’ card and safety procedures.</w:t>
            </w:r>
          </w:p>
          <w:p w14:paraId="61393A4E" w14:textId="77777777" w:rsidR="005950AB" w:rsidRDefault="00F05F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Leaders should have contact and medical information for all present.</w:t>
            </w:r>
          </w:p>
        </w:tc>
      </w:tr>
    </w:tbl>
    <w:p w14:paraId="75A72015" w14:textId="77777777" w:rsidR="005950AB" w:rsidRDefault="005950AB">
      <w:pPr>
        <w:rPr>
          <w:rFonts w:ascii="Nunito Sans" w:hAnsi="Nunito Sans" w:cs="Arial"/>
        </w:rPr>
      </w:pPr>
    </w:p>
    <w:sectPr w:rsidR="005950AB">
      <w:headerReference w:type="default" r:id="rId11"/>
      <w:headerReference w:type="first" r:id="rId12"/>
      <w:pgSz w:w="16838" w:h="11906" w:orient="landscape"/>
      <w:pgMar w:top="765" w:right="720" w:bottom="720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F89A" w14:textId="77777777" w:rsidR="00F05FEB" w:rsidRDefault="00F05FEB">
      <w:pPr>
        <w:spacing w:after="0" w:line="240" w:lineRule="auto"/>
      </w:pPr>
      <w:r>
        <w:separator/>
      </w:r>
    </w:p>
  </w:endnote>
  <w:endnote w:type="continuationSeparator" w:id="0">
    <w:p w14:paraId="70D451BA" w14:textId="77777777" w:rsidR="00F05FEB" w:rsidRDefault="00F0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DC17" w14:textId="77777777" w:rsidR="00F05FEB" w:rsidRDefault="00F05FEB">
      <w:pPr>
        <w:spacing w:after="0" w:line="240" w:lineRule="auto"/>
      </w:pPr>
      <w:r>
        <w:separator/>
      </w:r>
    </w:p>
  </w:footnote>
  <w:footnote w:type="continuationSeparator" w:id="0">
    <w:p w14:paraId="7B0114E6" w14:textId="77777777" w:rsidR="00F05FEB" w:rsidRDefault="00F0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8DFD" w14:textId="77777777" w:rsidR="005950AB" w:rsidRPr="00F05FEB" w:rsidRDefault="00F05FEB">
    <w:pPr>
      <w:pStyle w:val="Header"/>
      <w:rPr>
        <w:rFonts w:ascii="Nunito Sans" w:hAnsi="Nunito Sans" w:cs="Arial"/>
        <w:sz w:val="24"/>
        <w:szCs w:val="24"/>
      </w:rPr>
    </w:pPr>
    <w:r w:rsidRPr="00F05FEB">
      <w:rPr>
        <w:rFonts w:ascii="Nunito Sans" w:hAnsi="Nunito Sans"/>
        <w:noProof/>
      </w:rPr>
      <w:drawing>
        <wp:anchor distT="0" distB="0" distL="114300" distR="114300" simplePos="0" relativeHeight="251657216" behindDoc="0" locked="0" layoutInCell="0" allowOverlap="1" wp14:anchorId="54EC7E65" wp14:editId="0FB9D929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0" b="0"/>
          <wp:wrapTight wrapText="bothSides">
            <wp:wrapPolygon edited="0">
              <wp:start x="1" y="0"/>
              <wp:lineTo x="1" y="21326"/>
              <wp:lineTo x="21507" y="21326"/>
              <wp:lineTo x="21507" y="0"/>
              <wp:lineTo x="1" y="0"/>
            </wp:wrapPolygon>
          </wp:wrapTight>
          <wp:docPr id="1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712" t="7410" r="7417" b="25176"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05FEB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7AAD489C" w14:textId="73A99453" w:rsidR="005950AB" w:rsidRPr="00F05FEB" w:rsidRDefault="00F05FEB" w:rsidP="00F05FEB">
    <w:pPr>
      <w:pStyle w:val="Header"/>
      <w:rPr>
        <w:rFonts w:ascii="Nunito Sans" w:hAnsi="Nunito Sans" w:cs="Arial"/>
      </w:rPr>
    </w:pPr>
    <w:r w:rsidRPr="00F05FEB">
      <w:rPr>
        <w:rFonts w:ascii="Nunito Sans" w:hAnsi="Nunito Sans" w:cs="Arial"/>
      </w:rPr>
      <w:t xml:space="preserve">All Risk Assessments are undertaken in accordance with the </w:t>
    </w:r>
    <w:r w:rsidRPr="00F05FEB">
      <w:rPr>
        <w:rFonts w:ascii="Nunito Sans" w:hAnsi="Nunito Sans" w:cs="Arial"/>
      </w:rPr>
      <w:t>Scout Association’s Safety Policy.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6ED1" w14:textId="77777777" w:rsidR="005950AB" w:rsidRDefault="00F05FEB">
    <w:pPr>
      <w:pStyle w:val="Head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67CCC605" wp14:editId="35D59CA3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0" b="0"/>
          <wp:wrapTight wrapText="bothSides">
            <wp:wrapPolygon edited="0">
              <wp:start x="1" y="0"/>
              <wp:lineTo x="1" y="21326"/>
              <wp:lineTo x="21507" y="21326"/>
              <wp:lineTo x="21507" y="0"/>
              <wp:lineTo x="1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712" t="7410" r="7417" b="25176"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7414DC"/>
        <w:sz w:val="36"/>
        <w:szCs w:val="36"/>
      </w:rPr>
      <w:t>Risk Assessment</w:t>
    </w:r>
  </w:p>
  <w:p w14:paraId="61C51ACB" w14:textId="77777777" w:rsidR="005950AB" w:rsidRDefault="00F05FEB">
    <w:pPr>
      <w:pStyle w:val="Header"/>
      <w:rPr>
        <w:rFonts w:ascii="Arial" w:hAnsi="Arial" w:cs="Arial"/>
      </w:rPr>
    </w:pPr>
    <w:r>
      <w:rPr>
        <w:rFonts w:ascii="Arial" w:hAnsi="Arial" w:cs="Arial"/>
      </w:rPr>
      <w:t>All Risk Assessments are undertaken in accordance with the Group and Scout Association’s Safety Policy.</w:t>
    </w:r>
  </w:p>
  <w:p w14:paraId="61A1D9E7" w14:textId="77777777" w:rsidR="005950AB" w:rsidRDefault="00F05FEB">
    <w:pPr>
      <w:pStyle w:val="Header"/>
      <w:spacing w:after="240"/>
      <w:rPr>
        <w:rFonts w:ascii="Arial" w:hAnsi="Arial" w:cs="Arial"/>
        <w:sz w:val="20"/>
        <w:szCs w:val="20"/>
      </w:rPr>
    </w:pPr>
    <w:hyperlink r:id="rId2">
      <w:r>
        <w:rPr>
          <w:rStyle w:val="Hyperlink"/>
          <w:rFonts w:ascii="Arial" w:hAnsi="Arial" w:cs="Arial"/>
          <w:sz w:val="20"/>
          <w:szCs w:val="20"/>
        </w:rPr>
        <w:t>4thstaffordscouts.org.uk/compliance/safety-procedures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7E9"/>
    <w:multiLevelType w:val="multilevel"/>
    <w:tmpl w:val="18D647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C41914"/>
    <w:multiLevelType w:val="multilevel"/>
    <w:tmpl w:val="7ABE3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0E7EE8"/>
    <w:multiLevelType w:val="multilevel"/>
    <w:tmpl w:val="E35E2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F30C3D"/>
    <w:multiLevelType w:val="multilevel"/>
    <w:tmpl w:val="1A022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0C0A47"/>
    <w:multiLevelType w:val="multilevel"/>
    <w:tmpl w:val="CDDAB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4F6BAA"/>
    <w:multiLevelType w:val="multilevel"/>
    <w:tmpl w:val="37D65D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647000"/>
    <w:multiLevelType w:val="multilevel"/>
    <w:tmpl w:val="EE7CB7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47250034">
    <w:abstractNumId w:val="3"/>
  </w:num>
  <w:num w:numId="2" w16cid:durableId="1650286186">
    <w:abstractNumId w:val="6"/>
  </w:num>
  <w:num w:numId="3" w16cid:durableId="1954553314">
    <w:abstractNumId w:val="2"/>
  </w:num>
  <w:num w:numId="4" w16cid:durableId="1474829852">
    <w:abstractNumId w:val="0"/>
  </w:num>
  <w:num w:numId="5" w16cid:durableId="615405372">
    <w:abstractNumId w:val="5"/>
  </w:num>
  <w:num w:numId="6" w16cid:durableId="82840624">
    <w:abstractNumId w:val="4"/>
  </w:num>
  <w:num w:numId="7" w16cid:durableId="120942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qwUAwhUNyywAAAA="/>
  </w:docVars>
  <w:rsids>
    <w:rsidRoot w:val="005950AB"/>
    <w:rsid w:val="005950AB"/>
    <w:rsid w:val="005B3DDB"/>
    <w:rsid w:val="00F0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E92A"/>
  <w15:docId w15:val="{F488696F-3E77-4F03-B2C2-EEFF5329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14D51"/>
  </w:style>
  <w:style w:type="character" w:customStyle="1" w:styleId="FooterChar">
    <w:name w:val="Footer Char"/>
    <w:basedOn w:val="DefaultParagraphFont"/>
    <w:link w:val="Footer"/>
    <w:uiPriority w:val="99"/>
    <w:qFormat/>
    <w:rsid w:val="00314D51"/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4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6E0D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table" w:styleId="TableGrid">
    <w:name w:val="Table Grid"/>
    <w:basedOn w:val="TableNormal"/>
    <w:uiPriority w:val="39"/>
    <w:rsid w:val="0031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volunteers/staying-safe-and-safeguarding/safe-scouting-card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uts.org.uk/volunteers/staying-safe-and-safeguarding/safety/planning-and-assessing-risk/safety-practical-tip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4thstaffordscouts.org.uk/compliance/gdpr-privacy-stat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uts.org.uk/por/2-key-polici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4thstaffordscouts.org.uk/compliance/safety-procedur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5860</Characters>
  <Application>Microsoft Office Word</Application>
  <DocSecurity>4</DocSecurity>
  <Lines>177</Lines>
  <Paragraphs>123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dc:description/>
  <cp:lastModifiedBy>Admin | 4th Stafford Scout Group</cp:lastModifiedBy>
  <cp:revision>2</cp:revision>
  <dcterms:created xsi:type="dcterms:W3CDTF">2026-01-18T17:18:00Z</dcterms:created>
  <dcterms:modified xsi:type="dcterms:W3CDTF">2026-01-18T17:18:00Z</dcterms:modified>
  <dc:language>en-GB</dc:language>
</cp:coreProperties>
</file>